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200FA" w14:textId="060636EE" w:rsidR="00485115" w:rsidRDefault="00C619BD" w:rsidP="00C619BD">
      <w:pPr>
        <w:jc w:val="right"/>
      </w:pPr>
      <w:r>
        <w:rPr>
          <w:noProof/>
        </w:rPr>
        <w:drawing>
          <wp:inline distT="0" distB="0" distL="0" distR="0" wp14:anchorId="3775F232" wp14:editId="3D10BDDD">
            <wp:extent cx="1981200" cy="569976"/>
            <wp:effectExtent l="0" t="0" r="0" b="1905"/>
            <wp:docPr id="1" name="Picture 1" descr="West Suffol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Suffolk Council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1200" cy="569976"/>
                    </a:xfrm>
                    <a:prstGeom prst="rect">
                      <a:avLst/>
                    </a:prstGeom>
                  </pic:spPr>
                </pic:pic>
              </a:graphicData>
            </a:graphic>
          </wp:inline>
        </w:drawing>
      </w:r>
    </w:p>
    <w:p w14:paraId="27FAC14D" w14:textId="59D66769" w:rsidR="00C619BD" w:rsidRDefault="00C619BD" w:rsidP="00BD2E49"/>
    <w:p w14:paraId="7D483171" w14:textId="77777777" w:rsidR="005E0273" w:rsidRDefault="00C619BD" w:rsidP="00C619BD">
      <w:pPr>
        <w:pStyle w:val="Heading1"/>
      </w:pPr>
      <w:r>
        <w:t>Health and Safety Policy Annex N:</w:t>
      </w:r>
    </w:p>
    <w:p w14:paraId="114A0914" w14:textId="559DAE04" w:rsidR="00C619BD" w:rsidRDefault="00C619BD" w:rsidP="00C619BD">
      <w:pPr>
        <w:pStyle w:val="Heading1"/>
      </w:pPr>
      <w:r>
        <w:t>Hot Work Permit</w:t>
      </w:r>
    </w:p>
    <w:p w14:paraId="6B6E1ADC" w14:textId="7A094FD2" w:rsidR="00C619BD" w:rsidRDefault="00C619BD" w:rsidP="00BD2E49"/>
    <w:p w14:paraId="52482CB0" w14:textId="522C49CF" w:rsidR="00C619BD" w:rsidRDefault="00EE491A" w:rsidP="00BD2E49">
      <w:r>
        <w:t>A copy of the completed permit is to be retained for auditing purposes.</w:t>
      </w:r>
    </w:p>
    <w:p w14:paraId="081875F4" w14:textId="2D71BD66" w:rsidR="00EE491A" w:rsidRDefault="00EE491A" w:rsidP="00BD2E49"/>
    <w:p w14:paraId="7F7BCEE3" w14:textId="1B9C91DB" w:rsidR="00EE491A" w:rsidRDefault="00EE491A" w:rsidP="00EE491A">
      <w:pPr>
        <w:pStyle w:val="Heading2"/>
      </w:pPr>
      <w:r>
        <w:t>Proposal</w:t>
      </w:r>
    </w:p>
    <w:p w14:paraId="60942EBC" w14:textId="187674DB" w:rsidR="00EE491A" w:rsidRDefault="00EE491A" w:rsidP="00BD2E49"/>
    <w:p w14:paraId="136DC2D0" w14:textId="311BE90E" w:rsidR="00EE491A" w:rsidRDefault="00EE491A" w:rsidP="00BD2E49">
      <w:r>
        <w:t>To be completed by person responsible for carrying out the work.</w:t>
      </w:r>
    </w:p>
    <w:p w14:paraId="16C89049" w14:textId="2753FDF6" w:rsidR="00EE491A" w:rsidRDefault="00EE491A" w:rsidP="00BD2E49"/>
    <w:tbl>
      <w:tblPr>
        <w:tblStyle w:val="TableGrid"/>
        <w:tblW w:w="0" w:type="auto"/>
        <w:tblLook w:val="04A0" w:firstRow="1" w:lastRow="0" w:firstColumn="1" w:lastColumn="0" w:noHBand="0" w:noVBand="1"/>
        <w:tblCaption w:val="Proposal"/>
        <w:tblDescription w:val="To be completed with details of work to be carried out"/>
      </w:tblPr>
      <w:tblGrid>
        <w:gridCol w:w="4744"/>
        <w:gridCol w:w="4744"/>
      </w:tblGrid>
      <w:tr w:rsidR="00EE491A" w14:paraId="223D6059" w14:textId="77777777" w:rsidTr="00EE491A">
        <w:tc>
          <w:tcPr>
            <w:tcW w:w="4744" w:type="dxa"/>
          </w:tcPr>
          <w:p w14:paraId="381E9A37" w14:textId="3CA029BC" w:rsidR="00EE491A" w:rsidRDefault="00EE491A" w:rsidP="00BD2E49">
            <w:r>
              <w:t>Building</w:t>
            </w:r>
          </w:p>
        </w:tc>
        <w:tc>
          <w:tcPr>
            <w:tcW w:w="4744" w:type="dxa"/>
          </w:tcPr>
          <w:p w14:paraId="090F124A" w14:textId="77777777" w:rsidR="00EE491A" w:rsidRDefault="00EE491A" w:rsidP="00BD2E49"/>
        </w:tc>
      </w:tr>
      <w:tr w:rsidR="00EE491A" w14:paraId="32B121BB" w14:textId="77777777" w:rsidTr="00EE491A">
        <w:tc>
          <w:tcPr>
            <w:tcW w:w="4744" w:type="dxa"/>
          </w:tcPr>
          <w:p w14:paraId="173ACF39" w14:textId="44EAF0A0" w:rsidR="00EE491A" w:rsidRDefault="00EE491A" w:rsidP="00BD2E49">
            <w:r>
              <w:t>Exact location of proposed work</w:t>
            </w:r>
          </w:p>
        </w:tc>
        <w:tc>
          <w:tcPr>
            <w:tcW w:w="4744" w:type="dxa"/>
          </w:tcPr>
          <w:p w14:paraId="462C75D4" w14:textId="77777777" w:rsidR="00EE491A" w:rsidRDefault="00EE491A" w:rsidP="00BD2E49"/>
        </w:tc>
      </w:tr>
      <w:tr w:rsidR="00EE491A" w14:paraId="6997D4E8" w14:textId="77777777" w:rsidTr="00EE491A">
        <w:tc>
          <w:tcPr>
            <w:tcW w:w="4744" w:type="dxa"/>
          </w:tcPr>
          <w:p w14:paraId="649F4A91" w14:textId="061AB8EC" w:rsidR="00EE491A" w:rsidRDefault="00EE491A" w:rsidP="00BD2E49">
            <w:r>
              <w:t>Nature of work to be undertaken</w:t>
            </w:r>
          </w:p>
        </w:tc>
        <w:tc>
          <w:tcPr>
            <w:tcW w:w="4744" w:type="dxa"/>
          </w:tcPr>
          <w:p w14:paraId="4DFC7816" w14:textId="77777777" w:rsidR="00EE491A" w:rsidRDefault="00EE491A" w:rsidP="00BD2E49"/>
        </w:tc>
      </w:tr>
      <w:tr w:rsidR="00953BB3" w14:paraId="5BB92C57" w14:textId="77777777" w:rsidTr="00953BB3">
        <w:tc>
          <w:tcPr>
            <w:tcW w:w="9488" w:type="dxa"/>
            <w:gridSpan w:val="2"/>
          </w:tcPr>
          <w:p w14:paraId="59C36253" w14:textId="379FF8D3" w:rsidR="00953BB3" w:rsidRDefault="00953BB3" w:rsidP="00953BB3">
            <w:r>
              <w:t>I understand the scope of work and precautions to be taken.</w:t>
            </w:r>
          </w:p>
          <w:p w14:paraId="61538243" w14:textId="77777777" w:rsidR="00953BB3" w:rsidRDefault="00953BB3" w:rsidP="00BD2E49"/>
        </w:tc>
      </w:tr>
      <w:tr w:rsidR="00953BB3" w14:paraId="22BADCBE" w14:textId="77777777" w:rsidTr="00F920B6">
        <w:tc>
          <w:tcPr>
            <w:tcW w:w="4744" w:type="dxa"/>
          </w:tcPr>
          <w:p w14:paraId="16E8FB4A" w14:textId="77777777" w:rsidR="00953BB3" w:rsidRDefault="00953BB3" w:rsidP="00F920B6">
            <w:r>
              <w:t>Signed</w:t>
            </w:r>
          </w:p>
          <w:p w14:paraId="02FCF2FE" w14:textId="77777777" w:rsidR="00953BB3" w:rsidRDefault="00953BB3" w:rsidP="00F920B6"/>
        </w:tc>
        <w:tc>
          <w:tcPr>
            <w:tcW w:w="4744" w:type="dxa"/>
          </w:tcPr>
          <w:p w14:paraId="2CD01968" w14:textId="77777777" w:rsidR="00953BB3" w:rsidRDefault="00953BB3" w:rsidP="00F920B6"/>
          <w:p w14:paraId="466B702A" w14:textId="77777777" w:rsidR="00953BB3" w:rsidRDefault="00953BB3" w:rsidP="00F920B6"/>
        </w:tc>
      </w:tr>
      <w:tr w:rsidR="00953BB3" w14:paraId="1A51E1D9" w14:textId="77777777" w:rsidTr="00F920B6">
        <w:tc>
          <w:tcPr>
            <w:tcW w:w="4744" w:type="dxa"/>
          </w:tcPr>
          <w:p w14:paraId="75B3248F" w14:textId="77777777" w:rsidR="00953BB3" w:rsidRDefault="00953BB3" w:rsidP="00F920B6">
            <w:r>
              <w:t>Name in block capitals</w:t>
            </w:r>
          </w:p>
        </w:tc>
        <w:tc>
          <w:tcPr>
            <w:tcW w:w="4744" w:type="dxa"/>
          </w:tcPr>
          <w:p w14:paraId="748E8359" w14:textId="77777777" w:rsidR="00953BB3" w:rsidRDefault="00953BB3" w:rsidP="00F920B6"/>
        </w:tc>
      </w:tr>
      <w:tr w:rsidR="00953BB3" w14:paraId="7B0A7188" w14:textId="77777777" w:rsidTr="00F920B6">
        <w:tc>
          <w:tcPr>
            <w:tcW w:w="4744" w:type="dxa"/>
          </w:tcPr>
          <w:p w14:paraId="525206B1" w14:textId="77777777" w:rsidR="00953BB3" w:rsidRDefault="00953BB3" w:rsidP="00F920B6">
            <w:r>
              <w:t>Position</w:t>
            </w:r>
          </w:p>
        </w:tc>
        <w:tc>
          <w:tcPr>
            <w:tcW w:w="4744" w:type="dxa"/>
          </w:tcPr>
          <w:p w14:paraId="2FD78B5E" w14:textId="77777777" w:rsidR="00953BB3" w:rsidRDefault="00953BB3" w:rsidP="00F920B6"/>
        </w:tc>
      </w:tr>
      <w:tr w:rsidR="00953BB3" w14:paraId="2AC0B570" w14:textId="77777777" w:rsidTr="00F920B6">
        <w:tc>
          <w:tcPr>
            <w:tcW w:w="4744" w:type="dxa"/>
          </w:tcPr>
          <w:p w14:paraId="5AB26D2F" w14:textId="77777777" w:rsidR="00953BB3" w:rsidRDefault="00953BB3" w:rsidP="00F920B6">
            <w:r>
              <w:t>Date</w:t>
            </w:r>
          </w:p>
        </w:tc>
        <w:tc>
          <w:tcPr>
            <w:tcW w:w="4744" w:type="dxa"/>
          </w:tcPr>
          <w:p w14:paraId="0A138ACE" w14:textId="77777777" w:rsidR="00953BB3" w:rsidRDefault="00953BB3" w:rsidP="00F920B6"/>
        </w:tc>
      </w:tr>
      <w:tr w:rsidR="00953BB3" w14:paraId="4837F434" w14:textId="77777777" w:rsidTr="00F920B6">
        <w:tc>
          <w:tcPr>
            <w:tcW w:w="4744" w:type="dxa"/>
          </w:tcPr>
          <w:p w14:paraId="3DFD50CB" w14:textId="77777777" w:rsidR="00953BB3" w:rsidRDefault="00953BB3" w:rsidP="00F920B6">
            <w:r>
              <w:t>Contractor company details</w:t>
            </w:r>
          </w:p>
        </w:tc>
        <w:tc>
          <w:tcPr>
            <w:tcW w:w="4744" w:type="dxa"/>
          </w:tcPr>
          <w:p w14:paraId="3A11640C" w14:textId="77777777" w:rsidR="00953BB3" w:rsidRDefault="00953BB3" w:rsidP="00F920B6"/>
        </w:tc>
      </w:tr>
    </w:tbl>
    <w:p w14:paraId="39AC0282" w14:textId="77777777" w:rsidR="00953BB3" w:rsidRDefault="00953BB3" w:rsidP="00BD2E49"/>
    <w:p w14:paraId="39F45449" w14:textId="34953EE9" w:rsidR="00EE491A" w:rsidRDefault="00EE491A" w:rsidP="00EE491A">
      <w:pPr>
        <w:pStyle w:val="Heading2"/>
      </w:pPr>
      <w:r>
        <w:t>Agreement</w:t>
      </w:r>
    </w:p>
    <w:p w14:paraId="5C9B3E7E" w14:textId="4AB95D69" w:rsidR="00EE491A" w:rsidRDefault="00EE491A" w:rsidP="00BD2E49"/>
    <w:p w14:paraId="444165BA" w14:textId="4C390FE7" w:rsidR="00EE491A" w:rsidRDefault="00EE491A" w:rsidP="00BD2E49">
      <w:r>
        <w:t>To be completed by the person responsible for issuing the permit.</w:t>
      </w:r>
    </w:p>
    <w:p w14:paraId="4423EA02" w14:textId="431670A4" w:rsidR="00EE491A" w:rsidRDefault="00EE491A" w:rsidP="00BD2E49"/>
    <w:p w14:paraId="4EEC0C1C" w14:textId="0D079DB9" w:rsidR="00EE491A" w:rsidRDefault="00EE491A" w:rsidP="00BD2E49">
      <w:r>
        <w:t>This Hot Work Permit is issued with the following conditions.</w:t>
      </w:r>
    </w:p>
    <w:p w14:paraId="783A8770" w14:textId="786ACD98" w:rsidR="00EE491A" w:rsidRDefault="00EE491A" w:rsidP="00BD2E49"/>
    <w:tbl>
      <w:tblPr>
        <w:tblStyle w:val="TableGrid"/>
        <w:tblW w:w="0" w:type="auto"/>
        <w:tblLook w:val="04A0" w:firstRow="1" w:lastRow="0" w:firstColumn="1" w:lastColumn="0" w:noHBand="0" w:noVBand="1"/>
        <w:tblCaption w:val="Agreement"/>
        <w:tblDescription w:val="To be completed with details of the date of the issue and expiry of permit. Includes conditions relating to the permit."/>
      </w:tblPr>
      <w:tblGrid>
        <w:gridCol w:w="4744"/>
        <w:gridCol w:w="4744"/>
      </w:tblGrid>
      <w:tr w:rsidR="00EE491A" w14:paraId="3037BDB5" w14:textId="77777777" w:rsidTr="00EE491A">
        <w:tc>
          <w:tcPr>
            <w:tcW w:w="4744" w:type="dxa"/>
          </w:tcPr>
          <w:p w14:paraId="3F79EF8D" w14:textId="0A8C61CC" w:rsidR="00EE491A" w:rsidRDefault="00EE491A" w:rsidP="00BD2E49">
            <w:r>
              <w:t>Issue of permit: Date</w:t>
            </w:r>
          </w:p>
        </w:tc>
        <w:tc>
          <w:tcPr>
            <w:tcW w:w="4744" w:type="dxa"/>
          </w:tcPr>
          <w:p w14:paraId="43E7D734" w14:textId="77777777" w:rsidR="00EE491A" w:rsidRDefault="00EE491A" w:rsidP="00BD2E49"/>
        </w:tc>
      </w:tr>
      <w:tr w:rsidR="00EE491A" w14:paraId="3EC47275" w14:textId="77777777" w:rsidTr="00EE491A">
        <w:tc>
          <w:tcPr>
            <w:tcW w:w="4744" w:type="dxa"/>
          </w:tcPr>
          <w:p w14:paraId="16C6FFD9" w14:textId="0E225EE7" w:rsidR="00EE491A" w:rsidRDefault="00EE491A" w:rsidP="00BD2E49">
            <w:r>
              <w:t>Issue of permit: Time</w:t>
            </w:r>
          </w:p>
        </w:tc>
        <w:tc>
          <w:tcPr>
            <w:tcW w:w="4744" w:type="dxa"/>
          </w:tcPr>
          <w:p w14:paraId="6B51DE27" w14:textId="77777777" w:rsidR="00EE491A" w:rsidRDefault="00EE491A" w:rsidP="00BD2E49"/>
        </w:tc>
      </w:tr>
      <w:tr w:rsidR="00EE491A" w14:paraId="05D66FFA" w14:textId="77777777" w:rsidTr="00EE491A">
        <w:tc>
          <w:tcPr>
            <w:tcW w:w="4744" w:type="dxa"/>
          </w:tcPr>
          <w:p w14:paraId="755E122E" w14:textId="77777777" w:rsidR="00EE491A" w:rsidRDefault="00EE491A" w:rsidP="00BD2E49">
            <w:r>
              <w:t>Expiry of permit: Date</w:t>
            </w:r>
          </w:p>
          <w:p w14:paraId="7656AFFD" w14:textId="7355FB7E" w:rsidR="00EE491A" w:rsidRDefault="00EE491A" w:rsidP="00BD2E49">
            <w:r>
              <w:t xml:space="preserve">Permits are issued </w:t>
            </w:r>
            <w:proofErr w:type="gramStart"/>
            <w:r>
              <w:t>on a daily basis</w:t>
            </w:r>
            <w:proofErr w:type="gramEnd"/>
            <w:r>
              <w:t xml:space="preserve"> only</w:t>
            </w:r>
          </w:p>
        </w:tc>
        <w:tc>
          <w:tcPr>
            <w:tcW w:w="4744" w:type="dxa"/>
          </w:tcPr>
          <w:p w14:paraId="76AA7EFC" w14:textId="77777777" w:rsidR="00EE491A" w:rsidRDefault="00EE491A" w:rsidP="00BD2E49"/>
        </w:tc>
      </w:tr>
      <w:tr w:rsidR="00EE491A" w14:paraId="1354A682" w14:textId="77777777" w:rsidTr="00EE491A">
        <w:tc>
          <w:tcPr>
            <w:tcW w:w="4744" w:type="dxa"/>
          </w:tcPr>
          <w:p w14:paraId="11306B08" w14:textId="0F2337D9" w:rsidR="00EE491A" w:rsidRDefault="00EE491A" w:rsidP="00BD2E49">
            <w:r>
              <w:t>Expiry of permit: Time</w:t>
            </w:r>
          </w:p>
        </w:tc>
        <w:tc>
          <w:tcPr>
            <w:tcW w:w="4744" w:type="dxa"/>
          </w:tcPr>
          <w:p w14:paraId="0986CC34" w14:textId="77777777" w:rsidR="00EE491A" w:rsidRDefault="00EE491A" w:rsidP="00BD2E49"/>
        </w:tc>
      </w:tr>
      <w:tr w:rsidR="00EE491A" w14:paraId="135B8A24" w14:textId="77777777" w:rsidTr="00EE491A">
        <w:tc>
          <w:tcPr>
            <w:tcW w:w="9488" w:type="dxa"/>
            <w:gridSpan w:val="2"/>
          </w:tcPr>
          <w:p w14:paraId="7DCF4373" w14:textId="71D940E4" w:rsidR="00EE491A" w:rsidRDefault="00EE491A" w:rsidP="00BD2E49">
            <w:r>
              <w:t>A final check of the work area shall be made 60 minutes after the completion of the work.</w:t>
            </w:r>
          </w:p>
        </w:tc>
      </w:tr>
      <w:tr w:rsidR="00EE491A" w14:paraId="6EA452BA" w14:textId="77777777" w:rsidTr="00EE491A">
        <w:tc>
          <w:tcPr>
            <w:tcW w:w="9488" w:type="dxa"/>
            <w:gridSpan w:val="2"/>
          </w:tcPr>
          <w:p w14:paraId="48A8CB19" w14:textId="77777777" w:rsidR="00EE491A" w:rsidRDefault="00EE491A" w:rsidP="00BD2E49">
            <w:r>
              <w:t>Additional conditions required:</w:t>
            </w:r>
          </w:p>
          <w:p w14:paraId="073BFE41" w14:textId="77777777" w:rsidR="00EE491A" w:rsidRPr="00EE491A" w:rsidRDefault="00EE491A" w:rsidP="00BD2E49"/>
          <w:p w14:paraId="3FCE767C" w14:textId="0C240D6E" w:rsidR="00EE491A" w:rsidRDefault="00EE491A" w:rsidP="00BD2E49">
            <w:r w:rsidRPr="00EE491A">
              <w:rPr>
                <w:rFonts w:cs="Tahoma"/>
              </w:rPr>
              <w:t xml:space="preserve">The above location has been examined and the precautions checklist that accompanies this form has been complied with. I have carried out a risk assessment and consider that there is no reasonably practicable alternative to doing </w:t>
            </w:r>
            <w:r w:rsidRPr="00EE491A">
              <w:rPr>
                <w:rFonts w:cs="Tahoma"/>
              </w:rPr>
              <w:lastRenderedPageBreak/>
              <w:t xml:space="preserve">the job using hot work, I have been provided with evidence of appropriate </w:t>
            </w:r>
            <w:r>
              <w:rPr>
                <w:rFonts w:cs="Tahoma"/>
              </w:rPr>
              <w:t>p</w:t>
            </w:r>
            <w:r w:rsidRPr="00EE491A">
              <w:rPr>
                <w:rFonts w:cs="Tahoma"/>
              </w:rPr>
              <w:t xml:space="preserve">ublic </w:t>
            </w:r>
            <w:r>
              <w:rPr>
                <w:rFonts w:cs="Tahoma"/>
              </w:rPr>
              <w:t>l</w:t>
            </w:r>
            <w:r w:rsidRPr="00EE491A">
              <w:rPr>
                <w:rFonts w:cs="Tahoma"/>
              </w:rPr>
              <w:t xml:space="preserve">iability </w:t>
            </w:r>
            <w:r>
              <w:rPr>
                <w:rFonts w:cs="Tahoma"/>
              </w:rPr>
              <w:t>i</w:t>
            </w:r>
            <w:r w:rsidRPr="00EE491A">
              <w:rPr>
                <w:rFonts w:cs="Tahoma"/>
              </w:rPr>
              <w:t>nsurance c</w:t>
            </w:r>
            <w:r>
              <w:rPr>
                <w:rFonts w:cs="Tahoma"/>
              </w:rPr>
              <w:t>o</w:t>
            </w:r>
            <w:r w:rsidRPr="00EE491A">
              <w:rPr>
                <w:rFonts w:cs="Tahoma"/>
              </w:rPr>
              <w:t>verage.</w:t>
            </w:r>
          </w:p>
        </w:tc>
      </w:tr>
      <w:tr w:rsidR="00EE491A" w14:paraId="0AAC7D47" w14:textId="77777777" w:rsidTr="00EE491A">
        <w:tc>
          <w:tcPr>
            <w:tcW w:w="4744" w:type="dxa"/>
          </w:tcPr>
          <w:p w14:paraId="06A5C497" w14:textId="418634F0" w:rsidR="00EE491A" w:rsidRDefault="00953BB3" w:rsidP="00BD2E49">
            <w:r>
              <w:lastRenderedPageBreak/>
              <w:t>Signed</w:t>
            </w:r>
          </w:p>
        </w:tc>
        <w:tc>
          <w:tcPr>
            <w:tcW w:w="4744" w:type="dxa"/>
          </w:tcPr>
          <w:p w14:paraId="525F1C4D" w14:textId="77777777" w:rsidR="00EE491A" w:rsidRDefault="00EE491A" w:rsidP="00BD2E49"/>
          <w:p w14:paraId="20738470" w14:textId="46980E08" w:rsidR="00953BB3" w:rsidRDefault="00953BB3" w:rsidP="00BD2E49"/>
        </w:tc>
      </w:tr>
      <w:tr w:rsidR="00953BB3" w14:paraId="3822C189" w14:textId="77777777" w:rsidTr="00EE491A">
        <w:tc>
          <w:tcPr>
            <w:tcW w:w="4744" w:type="dxa"/>
          </w:tcPr>
          <w:p w14:paraId="17E53527" w14:textId="06F009DC" w:rsidR="00953BB3" w:rsidRDefault="00953BB3" w:rsidP="00BD2E49">
            <w:r>
              <w:t>Name in block capitals</w:t>
            </w:r>
          </w:p>
        </w:tc>
        <w:tc>
          <w:tcPr>
            <w:tcW w:w="4744" w:type="dxa"/>
          </w:tcPr>
          <w:p w14:paraId="4F34D02A" w14:textId="77777777" w:rsidR="00953BB3" w:rsidRDefault="00953BB3" w:rsidP="00BD2E49"/>
        </w:tc>
      </w:tr>
      <w:tr w:rsidR="00953BB3" w14:paraId="11A29FB7" w14:textId="77777777" w:rsidTr="00EE491A">
        <w:tc>
          <w:tcPr>
            <w:tcW w:w="4744" w:type="dxa"/>
          </w:tcPr>
          <w:p w14:paraId="057EAFEE" w14:textId="23A5D368" w:rsidR="00953BB3" w:rsidRDefault="00953BB3" w:rsidP="00BD2E49">
            <w:r>
              <w:t>Position</w:t>
            </w:r>
          </w:p>
        </w:tc>
        <w:tc>
          <w:tcPr>
            <w:tcW w:w="4744" w:type="dxa"/>
          </w:tcPr>
          <w:p w14:paraId="682FECF7" w14:textId="77777777" w:rsidR="00953BB3" w:rsidRDefault="00953BB3" w:rsidP="00BD2E49"/>
        </w:tc>
      </w:tr>
      <w:tr w:rsidR="00953BB3" w14:paraId="3CEF80F2" w14:textId="77777777" w:rsidTr="00EE491A">
        <w:tc>
          <w:tcPr>
            <w:tcW w:w="4744" w:type="dxa"/>
          </w:tcPr>
          <w:p w14:paraId="3C63A151" w14:textId="431CE55E" w:rsidR="00953BB3" w:rsidRDefault="00953BB3" w:rsidP="00BD2E49">
            <w:r>
              <w:t>Date</w:t>
            </w:r>
          </w:p>
        </w:tc>
        <w:tc>
          <w:tcPr>
            <w:tcW w:w="4744" w:type="dxa"/>
          </w:tcPr>
          <w:p w14:paraId="55306715" w14:textId="77777777" w:rsidR="00953BB3" w:rsidRDefault="00953BB3" w:rsidP="00BD2E49"/>
        </w:tc>
      </w:tr>
    </w:tbl>
    <w:p w14:paraId="34A97569" w14:textId="25CD962F" w:rsidR="00EE491A" w:rsidRDefault="00EE491A" w:rsidP="00953BB3"/>
    <w:p w14:paraId="5B07453E" w14:textId="460B339D" w:rsidR="00953BB3" w:rsidRDefault="00953BB3" w:rsidP="00953BB3">
      <w:pPr>
        <w:pStyle w:val="Heading2"/>
      </w:pPr>
      <w:r>
        <w:t>Following completion of work</w:t>
      </w:r>
    </w:p>
    <w:p w14:paraId="36C7F97C" w14:textId="30BACFA8" w:rsidR="00953BB3" w:rsidRDefault="00953BB3" w:rsidP="00953BB3"/>
    <w:p w14:paraId="09BD300F" w14:textId="114EFAA7" w:rsidR="00953BB3" w:rsidRDefault="00953BB3" w:rsidP="00953BB3">
      <w:r>
        <w:t xml:space="preserve">To be completed by </w:t>
      </w:r>
      <w:proofErr w:type="gramStart"/>
      <w:r>
        <w:t>contractor</w:t>
      </w:r>
      <w:r w:rsidR="00FD492D">
        <w:t>s</w:t>
      </w:r>
      <w:proofErr w:type="gramEnd"/>
      <w:r>
        <w:t xml:space="preserve"> member of staff responsible for the work. The permit is to be returned to the person responsible for issuing the permit.</w:t>
      </w:r>
    </w:p>
    <w:p w14:paraId="14089B18" w14:textId="414C2F6F" w:rsidR="00953BB3" w:rsidRDefault="00953BB3" w:rsidP="00953BB3">
      <w:pPr>
        <w:rPr>
          <w:rFonts w:cs="Tahoma"/>
        </w:rPr>
      </w:pPr>
    </w:p>
    <w:tbl>
      <w:tblPr>
        <w:tblStyle w:val="TableGrid"/>
        <w:tblW w:w="0" w:type="auto"/>
        <w:tblLook w:val="04A0" w:firstRow="1" w:lastRow="0" w:firstColumn="1" w:lastColumn="0" w:noHBand="0" w:noVBand="1"/>
        <w:tblCaption w:val="Following completion of work"/>
        <w:tblDescription w:val="To be completed with details of inspections following the completion of work."/>
      </w:tblPr>
      <w:tblGrid>
        <w:gridCol w:w="4744"/>
        <w:gridCol w:w="4744"/>
      </w:tblGrid>
      <w:tr w:rsidR="00953BB3" w14:paraId="2B9F163D" w14:textId="77777777" w:rsidTr="00953BB3">
        <w:tc>
          <w:tcPr>
            <w:tcW w:w="9488" w:type="dxa"/>
            <w:gridSpan w:val="2"/>
          </w:tcPr>
          <w:p w14:paraId="37DC88B9" w14:textId="3150E5C1" w:rsidR="00953BB3" w:rsidRPr="00953BB3" w:rsidRDefault="00953BB3" w:rsidP="00953BB3">
            <w:pPr>
              <w:rPr>
                <w:rFonts w:cs="Tahoma"/>
              </w:rPr>
            </w:pPr>
            <w:r w:rsidRPr="00953BB3">
              <w:rPr>
                <w:rFonts w:cs="Tahoma"/>
              </w:rPr>
              <w:t xml:space="preserve">The work area and all adjacent areas to which </w:t>
            </w:r>
            <w:r w:rsidR="00FD492D" w:rsidRPr="00953BB3">
              <w:rPr>
                <w:rFonts w:cs="Tahoma"/>
              </w:rPr>
              <w:t>sparks,</w:t>
            </w:r>
            <w:r w:rsidRPr="00953BB3">
              <w:rPr>
                <w:rFonts w:cs="Tahoma"/>
              </w:rPr>
              <w:t xml:space="preserve"> and heat might have spread (such as floors below</w:t>
            </w:r>
            <w:r>
              <w:rPr>
                <w:rFonts w:cs="Tahoma"/>
              </w:rPr>
              <w:t xml:space="preserve"> and</w:t>
            </w:r>
            <w:r w:rsidRPr="00953BB3">
              <w:rPr>
                <w:rFonts w:cs="Tahoma"/>
              </w:rPr>
              <w:t xml:space="preserve"> above and areas on other sides of walls) have been inspected and found to be free of smouldering materials and flames.</w:t>
            </w:r>
          </w:p>
          <w:p w14:paraId="23916882" w14:textId="77777777" w:rsidR="00953BB3" w:rsidRPr="00953BB3" w:rsidRDefault="00953BB3" w:rsidP="00953BB3">
            <w:pPr>
              <w:rPr>
                <w:rFonts w:cs="Tahoma"/>
              </w:rPr>
            </w:pPr>
          </w:p>
          <w:p w14:paraId="366491D3" w14:textId="22E2E348" w:rsidR="00953BB3" w:rsidRPr="00953BB3" w:rsidRDefault="00953BB3" w:rsidP="00953BB3">
            <w:pPr>
              <w:rPr>
                <w:rFonts w:cs="Tahoma"/>
              </w:rPr>
            </w:pPr>
            <w:r w:rsidRPr="00953BB3">
              <w:rPr>
                <w:rFonts w:cs="Tahoma"/>
                <w:noProof/>
              </w:rPr>
              <mc:AlternateContent>
                <mc:Choice Requires="wps">
                  <w:drawing>
                    <wp:anchor distT="0" distB="0" distL="114300" distR="114300" simplePos="0" relativeHeight="251665408" behindDoc="0" locked="0" layoutInCell="1" allowOverlap="1" wp14:anchorId="4B3B1DB3" wp14:editId="35EF31E5">
                      <wp:simplePos x="0" y="0"/>
                      <wp:positionH relativeFrom="column">
                        <wp:posOffset>6400800</wp:posOffset>
                      </wp:positionH>
                      <wp:positionV relativeFrom="paragraph">
                        <wp:posOffset>78105</wp:posOffset>
                      </wp:positionV>
                      <wp:extent cx="114300" cy="113665"/>
                      <wp:effectExtent l="9525" t="12065" r="9525" b="762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A826D" id="_x0000_t109" coordsize="21600,21600" o:spt="109" path="m,l,21600r21600,l21600,xe">
                      <v:stroke joinstyle="miter"/>
                      <v:path gradientshapeok="t" o:connecttype="rect"/>
                    </v:shapetype>
                    <v:shape id="AutoShape 15" o:spid="_x0000_s1026" type="#_x0000_t109" style="position:absolute;margin-left:7in;margin-top:6.15pt;width:9pt;height: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"/>
                  </w:pict>
                </mc:Fallback>
              </mc:AlternateContent>
            </w:r>
            <w:r w:rsidRPr="00953BB3">
              <w:rPr>
                <w:rFonts w:cs="Tahoma"/>
              </w:rPr>
              <w:t>Stub end</w:t>
            </w:r>
            <w:r>
              <w:rPr>
                <w:rFonts w:cs="Tahoma"/>
              </w:rPr>
              <w:t>s</w:t>
            </w:r>
            <w:r w:rsidRPr="00953BB3">
              <w:rPr>
                <w:rFonts w:cs="Tahoma"/>
              </w:rPr>
              <w:t xml:space="preserve"> of welding rods and other hot waste materials have been removed and disposed of safely. </w:t>
            </w:r>
          </w:p>
          <w:p w14:paraId="7B78D1F8" w14:textId="77777777" w:rsidR="00953BB3" w:rsidRPr="00953BB3" w:rsidRDefault="00953BB3" w:rsidP="00953BB3">
            <w:pPr>
              <w:rPr>
                <w:rFonts w:cs="Tahoma"/>
              </w:rPr>
            </w:pPr>
          </w:p>
          <w:p w14:paraId="23444CA2" w14:textId="3BBAB466" w:rsidR="00953BB3" w:rsidRPr="00953BB3" w:rsidRDefault="00953BB3" w:rsidP="00953BB3">
            <w:pPr>
              <w:rPr>
                <w:rFonts w:cs="Tahoma"/>
                <w:b/>
              </w:rPr>
            </w:pPr>
            <w:r w:rsidRPr="00953BB3">
              <w:rPr>
                <w:rFonts w:cs="Tahoma"/>
                <w:b/>
                <w:noProof/>
              </w:rPr>
              <mc:AlternateContent>
                <mc:Choice Requires="wps">
                  <w:drawing>
                    <wp:anchor distT="0" distB="0" distL="114300" distR="114300" simplePos="0" relativeHeight="251667456" behindDoc="0" locked="0" layoutInCell="1" allowOverlap="1" wp14:anchorId="0E3CB4E7" wp14:editId="49F4B16C">
                      <wp:simplePos x="0" y="0"/>
                      <wp:positionH relativeFrom="column">
                        <wp:posOffset>6400800</wp:posOffset>
                      </wp:positionH>
                      <wp:positionV relativeFrom="paragraph">
                        <wp:posOffset>101600</wp:posOffset>
                      </wp:positionV>
                      <wp:extent cx="114300" cy="113665"/>
                      <wp:effectExtent l="9525" t="5715" r="9525" b="1397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F6569" id="AutoShape 16" o:spid="_x0000_s1026" type="#_x0000_t109" style="position:absolute;margin-left:7in;margin-top:8pt;width:9pt;height: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"/>
                  </w:pict>
                </mc:Fallback>
              </mc:AlternateContent>
            </w:r>
            <w:r w:rsidRPr="00953BB3">
              <w:rPr>
                <w:rFonts w:cs="Tahoma"/>
                <w:b/>
              </w:rPr>
              <w:t>Any isolated automatic fire detectors or detection zones have been reinstated.</w:t>
            </w:r>
          </w:p>
          <w:p w14:paraId="0BA99DF9" w14:textId="77777777" w:rsidR="00953BB3" w:rsidRPr="00953BB3" w:rsidRDefault="00953BB3" w:rsidP="00953BB3">
            <w:pPr>
              <w:rPr>
                <w:rFonts w:cs="Tahoma"/>
              </w:rPr>
            </w:pPr>
          </w:p>
          <w:p w14:paraId="764806FF" w14:textId="32AE6B7C" w:rsidR="00953BB3" w:rsidRPr="00953BB3" w:rsidRDefault="00953BB3" w:rsidP="00953BB3">
            <w:pPr>
              <w:rPr>
                <w:rFonts w:cs="Tahoma"/>
              </w:rPr>
            </w:pPr>
            <w:r w:rsidRPr="00953BB3">
              <w:rPr>
                <w:rFonts w:cs="Tahoma"/>
                <w:noProof/>
              </w:rPr>
              <mc:AlternateContent>
                <mc:Choice Requires="wps">
                  <w:drawing>
                    <wp:anchor distT="0" distB="0" distL="114300" distR="114300" simplePos="0" relativeHeight="251669504" behindDoc="0" locked="0" layoutInCell="1" allowOverlap="1" wp14:anchorId="44414CB6" wp14:editId="1828C77F">
                      <wp:simplePos x="0" y="0"/>
                      <wp:positionH relativeFrom="column">
                        <wp:posOffset>6400800</wp:posOffset>
                      </wp:positionH>
                      <wp:positionV relativeFrom="paragraph">
                        <wp:posOffset>89535</wp:posOffset>
                      </wp:positionV>
                      <wp:extent cx="114300" cy="113665"/>
                      <wp:effectExtent l="9525" t="11430" r="9525" b="8255"/>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1026E" id="AutoShape 17" o:spid="_x0000_s1026" type="#_x0000_t109" style="position:absolute;margin-left:7in;margin-top:7.05pt;width:9pt;height: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"/>
                  </w:pict>
                </mc:Fallback>
              </mc:AlternateContent>
            </w:r>
            <w:r w:rsidRPr="00953BB3">
              <w:rPr>
                <w:rFonts w:cs="Tahoma"/>
              </w:rPr>
              <w:t>All equipment</w:t>
            </w:r>
            <w:r>
              <w:rPr>
                <w:rFonts w:cs="Tahoma"/>
              </w:rPr>
              <w:t>,</w:t>
            </w:r>
            <w:r w:rsidRPr="00953BB3">
              <w:rPr>
                <w:rFonts w:cs="Tahoma"/>
              </w:rPr>
              <w:t xml:space="preserve"> including gas cylinders</w:t>
            </w:r>
            <w:r>
              <w:rPr>
                <w:rFonts w:cs="Tahoma"/>
              </w:rPr>
              <w:t>,</w:t>
            </w:r>
            <w:r w:rsidRPr="00953BB3">
              <w:rPr>
                <w:rFonts w:cs="Tahoma"/>
              </w:rPr>
              <w:t xml:space="preserve"> ha</w:t>
            </w:r>
            <w:r>
              <w:rPr>
                <w:rFonts w:cs="Tahoma"/>
              </w:rPr>
              <w:t>s</w:t>
            </w:r>
            <w:r w:rsidRPr="00953BB3">
              <w:rPr>
                <w:rFonts w:cs="Tahoma"/>
              </w:rPr>
              <w:t xml:space="preserve"> been removed to a safe area.</w:t>
            </w:r>
          </w:p>
          <w:p w14:paraId="6A99DC23" w14:textId="4B475C38" w:rsidR="00953BB3" w:rsidRDefault="00953BB3" w:rsidP="00953BB3">
            <w:pPr>
              <w:rPr>
                <w:rFonts w:cs="Tahoma"/>
              </w:rPr>
            </w:pPr>
          </w:p>
        </w:tc>
      </w:tr>
      <w:tr w:rsidR="00953BB3" w14:paraId="57386204" w14:textId="77777777" w:rsidTr="00953BB3">
        <w:tc>
          <w:tcPr>
            <w:tcW w:w="4744" w:type="dxa"/>
          </w:tcPr>
          <w:p w14:paraId="35F7B98C" w14:textId="77777777" w:rsidR="00953BB3" w:rsidRDefault="00953BB3" w:rsidP="00953BB3">
            <w:pPr>
              <w:rPr>
                <w:rFonts w:cs="Tahoma"/>
              </w:rPr>
            </w:pPr>
            <w:r>
              <w:rPr>
                <w:rFonts w:cs="Tahoma"/>
              </w:rPr>
              <w:t>Time inspections completed</w:t>
            </w:r>
          </w:p>
          <w:p w14:paraId="7C7EC0F1" w14:textId="16381C41" w:rsidR="00953BB3" w:rsidRDefault="00953BB3" w:rsidP="00953BB3">
            <w:pPr>
              <w:rPr>
                <w:rFonts w:cs="Tahoma"/>
              </w:rPr>
            </w:pPr>
            <w:r>
              <w:rPr>
                <w:rFonts w:cs="Tahoma"/>
              </w:rPr>
              <w:t>(</w:t>
            </w:r>
            <w:proofErr w:type="gramStart"/>
            <w:r>
              <w:rPr>
                <w:rFonts w:cs="Tahoma"/>
              </w:rPr>
              <w:t>this</w:t>
            </w:r>
            <w:proofErr w:type="gramEnd"/>
            <w:r>
              <w:rPr>
                <w:rFonts w:cs="Tahoma"/>
              </w:rPr>
              <w:t xml:space="preserve"> must be at least 60 minutes after the hot work has been completed)</w:t>
            </w:r>
          </w:p>
        </w:tc>
        <w:tc>
          <w:tcPr>
            <w:tcW w:w="4744" w:type="dxa"/>
          </w:tcPr>
          <w:p w14:paraId="25BCCE05" w14:textId="77777777" w:rsidR="00953BB3" w:rsidRDefault="00953BB3" w:rsidP="00953BB3">
            <w:pPr>
              <w:rPr>
                <w:rFonts w:cs="Tahoma"/>
              </w:rPr>
            </w:pPr>
          </w:p>
        </w:tc>
      </w:tr>
      <w:tr w:rsidR="00953BB3" w14:paraId="0FD7DB3A" w14:textId="77777777" w:rsidTr="00953BB3">
        <w:tc>
          <w:tcPr>
            <w:tcW w:w="4744" w:type="dxa"/>
          </w:tcPr>
          <w:p w14:paraId="48210FC8" w14:textId="5619D497" w:rsidR="00953BB3" w:rsidRDefault="00953BB3" w:rsidP="00953BB3">
            <w:pPr>
              <w:rPr>
                <w:rFonts w:cs="Tahoma"/>
              </w:rPr>
            </w:pPr>
            <w:r>
              <w:rPr>
                <w:rFonts w:cs="Tahoma"/>
              </w:rPr>
              <w:t>Signed</w:t>
            </w:r>
          </w:p>
        </w:tc>
        <w:tc>
          <w:tcPr>
            <w:tcW w:w="4744" w:type="dxa"/>
          </w:tcPr>
          <w:p w14:paraId="3767453C" w14:textId="77777777" w:rsidR="00953BB3" w:rsidRDefault="00953BB3" w:rsidP="00953BB3">
            <w:pPr>
              <w:rPr>
                <w:rFonts w:cs="Tahoma"/>
              </w:rPr>
            </w:pPr>
          </w:p>
        </w:tc>
      </w:tr>
      <w:tr w:rsidR="00953BB3" w14:paraId="64D9DA64" w14:textId="77777777" w:rsidTr="00953BB3">
        <w:tc>
          <w:tcPr>
            <w:tcW w:w="4744" w:type="dxa"/>
          </w:tcPr>
          <w:p w14:paraId="3FCF7543" w14:textId="00F02B94" w:rsidR="00953BB3" w:rsidRDefault="00953BB3" w:rsidP="00953BB3">
            <w:pPr>
              <w:rPr>
                <w:rFonts w:cs="Tahoma"/>
              </w:rPr>
            </w:pPr>
            <w:r>
              <w:rPr>
                <w:rFonts w:cs="Tahoma"/>
              </w:rPr>
              <w:t>Name in block capitals</w:t>
            </w:r>
          </w:p>
        </w:tc>
        <w:tc>
          <w:tcPr>
            <w:tcW w:w="4744" w:type="dxa"/>
          </w:tcPr>
          <w:p w14:paraId="47B1C297" w14:textId="77777777" w:rsidR="00953BB3" w:rsidRDefault="00953BB3" w:rsidP="00953BB3">
            <w:pPr>
              <w:rPr>
                <w:rFonts w:cs="Tahoma"/>
              </w:rPr>
            </w:pPr>
          </w:p>
          <w:p w14:paraId="14D25A2B" w14:textId="18C48F14" w:rsidR="00953BB3" w:rsidRDefault="00953BB3" w:rsidP="00953BB3">
            <w:pPr>
              <w:rPr>
                <w:rFonts w:cs="Tahoma"/>
              </w:rPr>
            </w:pPr>
          </w:p>
        </w:tc>
      </w:tr>
      <w:tr w:rsidR="00953BB3" w14:paraId="348FE5C3" w14:textId="77777777" w:rsidTr="00953BB3">
        <w:tc>
          <w:tcPr>
            <w:tcW w:w="4744" w:type="dxa"/>
          </w:tcPr>
          <w:p w14:paraId="1EBA7488" w14:textId="000E9D17" w:rsidR="00953BB3" w:rsidRDefault="00953BB3" w:rsidP="00953BB3">
            <w:pPr>
              <w:rPr>
                <w:rFonts w:cs="Tahoma"/>
              </w:rPr>
            </w:pPr>
            <w:r>
              <w:rPr>
                <w:rFonts w:cs="Tahoma"/>
              </w:rPr>
              <w:t>Position</w:t>
            </w:r>
          </w:p>
        </w:tc>
        <w:tc>
          <w:tcPr>
            <w:tcW w:w="4744" w:type="dxa"/>
          </w:tcPr>
          <w:p w14:paraId="721541F2" w14:textId="77777777" w:rsidR="00953BB3" w:rsidRDefault="00953BB3" w:rsidP="00953BB3">
            <w:pPr>
              <w:rPr>
                <w:rFonts w:cs="Tahoma"/>
              </w:rPr>
            </w:pPr>
          </w:p>
        </w:tc>
      </w:tr>
      <w:tr w:rsidR="00953BB3" w14:paraId="2C0C0B8E" w14:textId="77777777" w:rsidTr="00953BB3">
        <w:tc>
          <w:tcPr>
            <w:tcW w:w="4744" w:type="dxa"/>
          </w:tcPr>
          <w:p w14:paraId="5DCBCF4F" w14:textId="06CD00D4" w:rsidR="00953BB3" w:rsidRDefault="00953BB3" w:rsidP="00953BB3">
            <w:pPr>
              <w:rPr>
                <w:rFonts w:cs="Tahoma"/>
              </w:rPr>
            </w:pPr>
            <w:r>
              <w:rPr>
                <w:rFonts w:cs="Tahoma"/>
              </w:rPr>
              <w:t>Date</w:t>
            </w:r>
          </w:p>
        </w:tc>
        <w:tc>
          <w:tcPr>
            <w:tcW w:w="4744" w:type="dxa"/>
          </w:tcPr>
          <w:p w14:paraId="6EDCEA0E" w14:textId="77777777" w:rsidR="00953BB3" w:rsidRDefault="00953BB3" w:rsidP="00953BB3">
            <w:pPr>
              <w:rPr>
                <w:rFonts w:cs="Tahoma"/>
              </w:rPr>
            </w:pPr>
          </w:p>
        </w:tc>
      </w:tr>
    </w:tbl>
    <w:p w14:paraId="31E7B14C" w14:textId="50D1296D" w:rsidR="00953BB3" w:rsidRDefault="00953BB3" w:rsidP="00953BB3"/>
    <w:p w14:paraId="032F2992" w14:textId="5CEF6193" w:rsidR="00953BB3" w:rsidRDefault="00953BB3" w:rsidP="00953BB3">
      <w:pPr>
        <w:pStyle w:val="Heading2"/>
      </w:pPr>
      <w:r>
        <w:t>Sign off by issuer of permit</w:t>
      </w:r>
    </w:p>
    <w:p w14:paraId="667F2848" w14:textId="373930DE" w:rsidR="00953BB3" w:rsidRDefault="00953BB3" w:rsidP="00953BB3"/>
    <w:tbl>
      <w:tblPr>
        <w:tblStyle w:val="TableGrid"/>
        <w:tblW w:w="0" w:type="auto"/>
        <w:tblLook w:val="04A0" w:firstRow="1" w:lastRow="0" w:firstColumn="1" w:lastColumn="0" w:noHBand="0" w:noVBand="1"/>
        <w:tblCaption w:val="Sign off"/>
        <w:tblDescription w:val="To be completed with confirmation that the hot work has been completed and any fire alarm systems fully reinstated."/>
      </w:tblPr>
      <w:tblGrid>
        <w:gridCol w:w="4744"/>
        <w:gridCol w:w="4744"/>
      </w:tblGrid>
      <w:tr w:rsidR="00953BB3" w14:paraId="425C07A8" w14:textId="77777777" w:rsidTr="00953BB3">
        <w:tc>
          <w:tcPr>
            <w:tcW w:w="9488" w:type="dxa"/>
            <w:gridSpan w:val="2"/>
          </w:tcPr>
          <w:p w14:paraId="6BAF6253" w14:textId="5878BAC6" w:rsidR="00953BB3" w:rsidRDefault="00953BB3" w:rsidP="00953BB3">
            <w:r>
              <w:t>The hot work has been completed. Any detector(s) or zones of the fire alarm system that were isolated have been fully reinstated.</w:t>
            </w:r>
          </w:p>
        </w:tc>
      </w:tr>
      <w:tr w:rsidR="00953BB3" w14:paraId="79DAF7FF" w14:textId="77777777" w:rsidTr="00953BB3">
        <w:tc>
          <w:tcPr>
            <w:tcW w:w="4744" w:type="dxa"/>
          </w:tcPr>
          <w:p w14:paraId="70ED569F" w14:textId="3AB2A0DD" w:rsidR="00953BB3" w:rsidRDefault="00953BB3" w:rsidP="00953BB3">
            <w:r>
              <w:t>Signed</w:t>
            </w:r>
          </w:p>
        </w:tc>
        <w:tc>
          <w:tcPr>
            <w:tcW w:w="4744" w:type="dxa"/>
          </w:tcPr>
          <w:p w14:paraId="25C0409B" w14:textId="77777777" w:rsidR="00953BB3" w:rsidRDefault="00953BB3" w:rsidP="00953BB3"/>
          <w:p w14:paraId="5C210573" w14:textId="71D2241C" w:rsidR="00953BB3" w:rsidRDefault="00953BB3" w:rsidP="00953BB3"/>
        </w:tc>
      </w:tr>
      <w:tr w:rsidR="00953BB3" w14:paraId="7FCB2AD1" w14:textId="77777777" w:rsidTr="00953BB3">
        <w:tc>
          <w:tcPr>
            <w:tcW w:w="4744" w:type="dxa"/>
          </w:tcPr>
          <w:p w14:paraId="29A24FA5" w14:textId="562055BB" w:rsidR="00953BB3" w:rsidRDefault="00953BB3" w:rsidP="00953BB3">
            <w:r>
              <w:t>Name in block capitals</w:t>
            </w:r>
          </w:p>
        </w:tc>
        <w:tc>
          <w:tcPr>
            <w:tcW w:w="4744" w:type="dxa"/>
          </w:tcPr>
          <w:p w14:paraId="52D63C11" w14:textId="77777777" w:rsidR="00953BB3" w:rsidRDefault="00953BB3" w:rsidP="00953BB3"/>
        </w:tc>
      </w:tr>
      <w:tr w:rsidR="00953BB3" w14:paraId="2846DA18" w14:textId="77777777" w:rsidTr="00953BB3">
        <w:tc>
          <w:tcPr>
            <w:tcW w:w="4744" w:type="dxa"/>
          </w:tcPr>
          <w:p w14:paraId="792EC5FB" w14:textId="7387C367" w:rsidR="00953BB3" w:rsidRDefault="00953BB3" w:rsidP="00953BB3">
            <w:r>
              <w:t>Date</w:t>
            </w:r>
          </w:p>
        </w:tc>
        <w:tc>
          <w:tcPr>
            <w:tcW w:w="4744" w:type="dxa"/>
          </w:tcPr>
          <w:p w14:paraId="126E307D" w14:textId="77777777" w:rsidR="00953BB3" w:rsidRDefault="00953BB3" w:rsidP="00953BB3"/>
        </w:tc>
      </w:tr>
    </w:tbl>
    <w:p w14:paraId="1A9632AE" w14:textId="6F1DF8EC" w:rsidR="00953BB3" w:rsidRDefault="00953BB3" w:rsidP="00953BB3"/>
    <w:p w14:paraId="6BE37B1B" w14:textId="10F6A0F0" w:rsidR="00953BB3" w:rsidRDefault="00953BB3">
      <w:pPr>
        <w:spacing w:after="160" w:line="259" w:lineRule="auto"/>
      </w:pPr>
      <w:r>
        <w:br w:type="page"/>
      </w:r>
    </w:p>
    <w:p w14:paraId="6088E0D7" w14:textId="289E4FD7" w:rsidR="00953BB3" w:rsidRDefault="0045467B" w:rsidP="0045467B">
      <w:pPr>
        <w:pStyle w:val="Heading2"/>
      </w:pPr>
      <w:r>
        <w:lastRenderedPageBreak/>
        <w:t>Hot Work Permit checklist</w:t>
      </w:r>
    </w:p>
    <w:p w14:paraId="5C69C5C4" w14:textId="4D1BCBFB" w:rsidR="0045467B" w:rsidRDefault="0045467B" w:rsidP="00953BB3"/>
    <w:p w14:paraId="3E6D313A" w14:textId="56375C1C" w:rsidR="00A35C46" w:rsidRDefault="00A35C46" w:rsidP="00953BB3">
      <w:r>
        <w:t>The following checks should be carried out prior to commencing hot work. The person carrying out these checks should tick the appropriate boxes in the table below.</w:t>
      </w:r>
    </w:p>
    <w:p w14:paraId="24D580B4" w14:textId="2DB74DC3" w:rsidR="00A35C46" w:rsidRDefault="00A35C46" w:rsidP="00953BB3"/>
    <w:tbl>
      <w:tblPr>
        <w:tblStyle w:val="TableGrid"/>
        <w:tblW w:w="0" w:type="auto"/>
        <w:tblLook w:val="04A0" w:firstRow="1" w:lastRow="0" w:firstColumn="1" w:lastColumn="0" w:noHBand="0" w:noVBand="1"/>
        <w:tblCaption w:val="Checklist"/>
        <w:tblDescription w:val="Checklist to be completed prior to work commencing - tick boxes to confirm each of the checks has been carried out."/>
      </w:tblPr>
      <w:tblGrid>
        <w:gridCol w:w="8117"/>
        <w:gridCol w:w="38"/>
        <w:gridCol w:w="1333"/>
      </w:tblGrid>
      <w:tr w:rsidR="00A35C46" w:rsidRPr="00A35C46" w14:paraId="75C43A5B" w14:textId="77777777" w:rsidTr="00BB1CE7">
        <w:tc>
          <w:tcPr>
            <w:tcW w:w="8256" w:type="dxa"/>
            <w:gridSpan w:val="2"/>
          </w:tcPr>
          <w:p w14:paraId="65161191" w14:textId="51DA3973" w:rsidR="00A35C46" w:rsidRPr="00A1305A" w:rsidRDefault="00A35C46" w:rsidP="00953BB3">
            <w:pPr>
              <w:rPr>
                <w:b/>
                <w:bCs/>
                <w:sz w:val="24"/>
                <w:szCs w:val="24"/>
              </w:rPr>
            </w:pPr>
            <w:r w:rsidRPr="00A1305A">
              <w:rPr>
                <w:b/>
                <w:bCs/>
                <w:sz w:val="24"/>
                <w:szCs w:val="24"/>
              </w:rPr>
              <w:t>Check</w:t>
            </w:r>
          </w:p>
        </w:tc>
        <w:tc>
          <w:tcPr>
            <w:tcW w:w="1232" w:type="dxa"/>
          </w:tcPr>
          <w:p w14:paraId="1AACE46F" w14:textId="73AE75B1" w:rsidR="00A35C46" w:rsidRPr="00A1305A" w:rsidRDefault="00A35C46" w:rsidP="00953BB3">
            <w:pPr>
              <w:rPr>
                <w:b/>
                <w:bCs/>
                <w:sz w:val="24"/>
                <w:szCs w:val="24"/>
              </w:rPr>
            </w:pPr>
            <w:r w:rsidRPr="00A1305A">
              <w:rPr>
                <w:b/>
                <w:bCs/>
                <w:sz w:val="24"/>
                <w:szCs w:val="24"/>
              </w:rPr>
              <w:t>Tick if complied with</w:t>
            </w:r>
          </w:p>
        </w:tc>
      </w:tr>
      <w:tr w:rsidR="00BB1CE7" w14:paraId="7216780C" w14:textId="77777777" w:rsidTr="00BB1CE7">
        <w:tc>
          <w:tcPr>
            <w:tcW w:w="9488" w:type="dxa"/>
            <w:gridSpan w:val="3"/>
          </w:tcPr>
          <w:p w14:paraId="76C0DA4F" w14:textId="77777777" w:rsidR="00BB1CE7" w:rsidRPr="00BB1CE7" w:rsidRDefault="00BB1CE7" w:rsidP="00A35C46">
            <w:pPr>
              <w:rPr>
                <w:b/>
                <w:bCs/>
              </w:rPr>
            </w:pPr>
            <w:r w:rsidRPr="00BB1CE7">
              <w:rPr>
                <w:b/>
                <w:bCs/>
              </w:rPr>
              <w:t>General</w:t>
            </w:r>
          </w:p>
          <w:p w14:paraId="658A6C5B" w14:textId="77777777" w:rsidR="00BB1CE7" w:rsidRDefault="00BB1CE7" w:rsidP="00A35C46"/>
          <w:p w14:paraId="15D045E7" w14:textId="6C1B4753" w:rsidR="00BB1CE7" w:rsidRPr="00A1305A" w:rsidRDefault="00BB1CE7" w:rsidP="00BB1CE7">
            <w:pPr>
              <w:rPr>
                <w:b/>
                <w:bCs/>
              </w:rPr>
            </w:pPr>
            <w:r w:rsidRPr="00A1305A">
              <w:rPr>
                <w:b/>
                <w:bCs/>
              </w:rPr>
              <w:t xml:space="preserve">Wherever practicable, the use of hot work should be </w:t>
            </w:r>
            <w:r w:rsidR="00FD492D" w:rsidRPr="00A1305A">
              <w:rPr>
                <w:b/>
                <w:bCs/>
              </w:rPr>
              <w:t>avoided,</w:t>
            </w:r>
            <w:r w:rsidRPr="00A1305A">
              <w:rPr>
                <w:b/>
                <w:bCs/>
              </w:rPr>
              <w:t xml:space="preserve"> and a safer way employed. If you cannot comply with the following points, do not go ahead with the hot works.</w:t>
            </w:r>
          </w:p>
        </w:tc>
      </w:tr>
      <w:tr w:rsidR="00BB1CE7" w:rsidRPr="00A35C46" w14:paraId="560379B0" w14:textId="77777777" w:rsidTr="00F920B6">
        <w:tc>
          <w:tcPr>
            <w:tcW w:w="8256" w:type="dxa"/>
            <w:gridSpan w:val="2"/>
          </w:tcPr>
          <w:p w14:paraId="09BE78C6" w14:textId="77777777" w:rsidR="00BB1CE7" w:rsidRDefault="00BB1CE7" w:rsidP="00F920B6">
            <w:r>
              <w:t>Where sprinklers are installed, they are operative.</w:t>
            </w:r>
          </w:p>
          <w:p w14:paraId="6B2C0A96" w14:textId="3F545DE1" w:rsidR="00BB1CE7" w:rsidRPr="00A35C46" w:rsidRDefault="00BB1CE7" w:rsidP="00F920B6">
            <w:r>
              <w:t xml:space="preserve">(If sprinklered premises, hot work should not be carried out </w:t>
            </w:r>
            <w:r w:rsidR="004C26BE">
              <w:t>until th</w:t>
            </w:r>
            <w:r>
              <w:t>e water supply to the sprinkler system is shut off.)</w:t>
            </w:r>
          </w:p>
        </w:tc>
        <w:tc>
          <w:tcPr>
            <w:tcW w:w="1232" w:type="dxa"/>
          </w:tcPr>
          <w:p w14:paraId="139F0159" w14:textId="77777777" w:rsidR="00BB1CE7" w:rsidRPr="00A35C46" w:rsidRDefault="00BB1CE7" w:rsidP="00F920B6"/>
        </w:tc>
      </w:tr>
      <w:tr w:rsidR="00BB1CE7" w:rsidRPr="00A35C46" w14:paraId="5C4BE8BD" w14:textId="77777777" w:rsidTr="00F920B6">
        <w:tc>
          <w:tcPr>
            <w:tcW w:w="8256" w:type="dxa"/>
            <w:gridSpan w:val="2"/>
          </w:tcPr>
          <w:p w14:paraId="5E604448" w14:textId="77777777" w:rsidR="00BB1CE7" w:rsidRDefault="00BB1CE7" w:rsidP="00F920B6">
            <w:r>
              <w:t>Where an automatic fire detection system has been installed, it will be kept operative. Only the zone where the hot work is being carried out will be isolated for the period that hot work is in progress.</w:t>
            </w:r>
          </w:p>
        </w:tc>
        <w:tc>
          <w:tcPr>
            <w:tcW w:w="1232" w:type="dxa"/>
          </w:tcPr>
          <w:p w14:paraId="2E2854DA" w14:textId="77777777" w:rsidR="00BB1CE7" w:rsidRPr="00A35C46" w:rsidRDefault="00BB1CE7" w:rsidP="00F920B6"/>
        </w:tc>
      </w:tr>
      <w:tr w:rsidR="00BB1CE7" w:rsidRPr="00A35C46" w14:paraId="5BA86962" w14:textId="77777777" w:rsidTr="00F920B6">
        <w:tc>
          <w:tcPr>
            <w:tcW w:w="8256" w:type="dxa"/>
            <w:gridSpan w:val="2"/>
          </w:tcPr>
          <w:p w14:paraId="672C87AE" w14:textId="77777777" w:rsidR="00BB1CE7" w:rsidRDefault="00BB1CE7" w:rsidP="00F920B6">
            <w:r>
              <w:t xml:space="preserve">A trained person not directly involved with the work will provide continuous fire watch during the period of hot work. Following completion of each period of work, the continuous fire watch will remain in place for at least 30 minutes (normally at least 60 minutes) with further checks at regular intervals, up to 60 minutes after completion, to ensure that the working areas and adjacent areas, including the floors above and below, areas on the other sides of walls, screens, </w:t>
            </w:r>
            <w:proofErr w:type="gramStart"/>
            <w:r>
              <w:t>partitions</w:t>
            </w:r>
            <w:proofErr w:type="gramEnd"/>
            <w:r>
              <w:t xml:space="preserve"> and above false ceilings, are free of smouldering materials and flames.</w:t>
            </w:r>
          </w:p>
        </w:tc>
        <w:tc>
          <w:tcPr>
            <w:tcW w:w="1232" w:type="dxa"/>
          </w:tcPr>
          <w:p w14:paraId="325E0311" w14:textId="77777777" w:rsidR="00BB1CE7" w:rsidRPr="00A35C46" w:rsidRDefault="00BB1CE7" w:rsidP="00F920B6"/>
        </w:tc>
      </w:tr>
      <w:tr w:rsidR="00BB1CE7" w:rsidRPr="00A35C46" w14:paraId="1C54B78E" w14:textId="77777777" w:rsidTr="00F920B6">
        <w:tc>
          <w:tcPr>
            <w:tcW w:w="8256" w:type="dxa"/>
            <w:gridSpan w:val="2"/>
          </w:tcPr>
          <w:p w14:paraId="66DFB602" w14:textId="77777777" w:rsidR="00BB1CE7" w:rsidRDefault="00BB1CE7" w:rsidP="00F920B6">
            <w:r>
              <w:t>At least two appropriate fire extinguishers are immediately available, with records showing that they have been maintained in the past 12 months. The personnel undertaking the work and providing the fire watch are trained.</w:t>
            </w:r>
          </w:p>
        </w:tc>
        <w:tc>
          <w:tcPr>
            <w:tcW w:w="1232" w:type="dxa"/>
          </w:tcPr>
          <w:p w14:paraId="2F5649A9" w14:textId="77777777" w:rsidR="00BB1CE7" w:rsidRPr="00A35C46" w:rsidRDefault="00BB1CE7" w:rsidP="00F920B6"/>
        </w:tc>
      </w:tr>
      <w:tr w:rsidR="00BB1CE7" w:rsidRPr="00A35C46" w14:paraId="30B1D52B" w14:textId="77777777" w:rsidTr="00F920B6">
        <w:tc>
          <w:tcPr>
            <w:tcW w:w="8256" w:type="dxa"/>
            <w:gridSpan w:val="2"/>
          </w:tcPr>
          <w:p w14:paraId="79129049" w14:textId="77777777" w:rsidR="00BB1CE7" w:rsidRDefault="00BB1CE7" w:rsidP="00F920B6">
            <w:r>
              <w:t>Personnel undertaking the work and providing the fire watch are familiar with the means of escape and methods of raising the alarm and calling the Fire Service.</w:t>
            </w:r>
          </w:p>
        </w:tc>
        <w:tc>
          <w:tcPr>
            <w:tcW w:w="1232" w:type="dxa"/>
          </w:tcPr>
          <w:p w14:paraId="58362838" w14:textId="77777777" w:rsidR="00BB1CE7" w:rsidRPr="00A35C46" w:rsidRDefault="00BB1CE7" w:rsidP="00F920B6"/>
        </w:tc>
      </w:tr>
      <w:tr w:rsidR="00BB1CE7" w:rsidRPr="00BB1CE7" w14:paraId="3FCD94E9" w14:textId="77777777" w:rsidTr="00F920B6">
        <w:tc>
          <w:tcPr>
            <w:tcW w:w="9488" w:type="dxa"/>
            <w:gridSpan w:val="3"/>
          </w:tcPr>
          <w:p w14:paraId="314BB0E2" w14:textId="77777777" w:rsidR="00BB1CE7" w:rsidRPr="00BB1CE7" w:rsidRDefault="00BB1CE7" w:rsidP="00F920B6">
            <w:pPr>
              <w:rPr>
                <w:b/>
                <w:bCs/>
              </w:rPr>
            </w:pPr>
            <w:r w:rsidRPr="00BB1CE7">
              <w:rPr>
                <w:b/>
                <w:bCs/>
              </w:rPr>
              <w:t>Precautions within 10 metres (minimum) of the work</w:t>
            </w:r>
          </w:p>
        </w:tc>
      </w:tr>
      <w:tr w:rsidR="00BB1CE7" w14:paraId="325137CE" w14:textId="77777777" w:rsidTr="00F920B6">
        <w:tc>
          <w:tcPr>
            <w:tcW w:w="8217" w:type="dxa"/>
          </w:tcPr>
          <w:p w14:paraId="4CD67B12" w14:textId="77777777" w:rsidR="00BB1CE7" w:rsidRDefault="00BB1CE7" w:rsidP="00F920B6">
            <w:r>
              <w:t xml:space="preserve">Combustible materials have been cleared from the area. Where materials cannot be removed, protection has been provided by non-combustible or purpose-made blankets, </w:t>
            </w:r>
            <w:proofErr w:type="gramStart"/>
            <w:r>
              <w:t>drapes</w:t>
            </w:r>
            <w:proofErr w:type="gramEnd"/>
            <w:r>
              <w:t xml:space="preserve"> or screens.</w:t>
            </w:r>
          </w:p>
        </w:tc>
        <w:tc>
          <w:tcPr>
            <w:tcW w:w="1271" w:type="dxa"/>
            <w:gridSpan w:val="2"/>
          </w:tcPr>
          <w:p w14:paraId="5B3C45DE" w14:textId="77777777" w:rsidR="00BB1CE7" w:rsidRDefault="00BB1CE7" w:rsidP="00F920B6"/>
        </w:tc>
      </w:tr>
      <w:tr w:rsidR="00BB1CE7" w14:paraId="2CFA978D" w14:textId="77777777" w:rsidTr="00F920B6">
        <w:tc>
          <w:tcPr>
            <w:tcW w:w="8217" w:type="dxa"/>
          </w:tcPr>
          <w:p w14:paraId="70D6B1B9" w14:textId="77777777" w:rsidR="00BB1CE7" w:rsidRDefault="00BB1CE7" w:rsidP="00F920B6">
            <w:r>
              <w:t>Flammable liquids have been removed from the area.</w:t>
            </w:r>
          </w:p>
        </w:tc>
        <w:tc>
          <w:tcPr>
            <w:tcW w:w="1271" w:type="dxa"/>
            <w:gridSpan w:val="2"/>
          </w:tcPr>
          <w:p w14:paraId="776D08E1" w14:textId="77777777" w:rsidR="00BB1CE7" w:rsidRDefault="00BB1CE7" w:rsidP="00F920B6"/>
        </w:tc>
      </w:tr>
      <w:tr w:rsidR="00BB1CE7" w14:paraId="208CF67E" w14:textId="77777777" w:rsidTr="00F920B6">
        <w:tc>
          <w:tcPr>
            <w:tcW w:w="8217" w:type="dxa"/>
          </w:tcPr>
          <w:p w14:paraId="2494C0C9" w14:textId="77777777" w:rsidR="00BB1CE7" w:rsidRDefault="00BB1CE7" w:rsidP="00F920B6">
            <w:r>
              <w:t>Floors have been swept clean. Combustible floors have been covered with overlapping sheets of non-combustible material or wetted and liberally covered with sand. All openings and gaps (combustible floors or otherwise) are adequately covered.</w:t>
            </w:r>
          </w:p>
        </w:tc>
        <w:tc>
          <w:tcPr>
            <w:tcW w:w="1271" w:type="dxa"/>
            <w:gridSpan w:val="2"/>
          </w:tcPr>
          <w:p w14:paraId="79B49A36" w14:textId="77777777" w:rsidR="00BB1CE7" w:rsidRDefault="00BB1CE7" w:rsidP="00F920B6"/>
        </w:tc>
      </w:tr>
      <w:tr w:rsidR="00BB1CE7" w14:paraId="212A38D0" w14:textId="77777777" w:rsidTr="00F920B6">
        <w:tc>
          <w:tcPr>
            <w:tcW w:w="8217" w:type="dxa"/>
          </w:tcPr>
          <w:p w14:paraId="5AD8F067" w14:textId="77777777" w:rsidR="00BB1CE7" w:rsidRDefault="00BB1CE7" w:rsidP="00F920B6">
            <w:r>
              <w:lastRenderedPageBreak/>
              <w:t xml:space="preserve">Protection (non-combustible or purpose-made blankets, </w:t>
            </w:r>
            <w:proofErr w:type="gramStart"/>
            <w:r>
              <w:t>drapes</w:t>
            </w:r>
            <w:proofErr w:type="gramEnd"/>
            <w:r>
              <w:t xml:space="preserve"> or screens) has been provided for:</w:t>
            </w:r>
          </w:p>
          <w:p w14:paraId="4F8B74D6" w14:textId="77777777" w:rsidR="00BB1CE7" w:rsidRDefault="00BB1CE7" w:rsidP="00F920B6"/>
          <w:p w14:paraId="340E1248" w14:textId="77777777" w:rsidR="00BB1CE7" w:rsidRDefault="00BB1CE7" w:rsidP="00F920B6">
            <w:pPr>
              <w:pStyle w:val="ListParagraph"/>
              <w:numPr>
                <w:ilvl w:val="0"/>
                <w:numId w:val="38"/>
              </w:numPr>
            </w:pPr>
            <w:r>
              <w:t>walls, partitions and ceilings of combustible construction or surface finish</w:t>
            </w:r>
          </w:p>
          <w:p w14:paraId="1AE01426" w14:textId="77777777" w:rsidR="00BB1CE7" w:rsidRDefault="00BB1CE7" w:rsidP="00F920B6">
            <w:pPr>
              <w:pStyle w:val="ListParagraph"/>
              <w:numPr>
                <w:ilvl w:val="0"/>
                <w:numId w:val="38"/>
              </w:numPr>
            </w:pPr>
            <w:r>
              <w:t>all holes and other openings in walls, partitions and ceilings through which sparks could pass.</w:t>
            </w:r>
          </w:p>
        </w:tc>
        <w:tc>
          <w:tcPr>
            <w:tcW w:w="1271" w:type="dxa"/>
            <w:gridSpan w:val="2"/>
          </w:tcPr>
          <w:p w14:paraId="2171ADEE" w14:textId="77777777" w:rsidR="00BB1CE7" w:rsidRDefault="00BB1CE7" w:rsidP="00F920B6"/>
        </w:tc>
      </w:tr>
      <w:tr w:rsidR="00BB1CE7" w14:paraId="512FA382" w14:textId="77777777" w:rsidTr="00F920B6">
        <w:tc>
          <w:tcPr>
            <w:tcW w:w="8217" w:type="dxa"/>
          </w:tcPr>
          <w:p w14:paraId="6BD243A0" w14:textId="77777777" w:rsidR="00BB1CE7" w:rsidRDefault="00BB1CE7" w:rsidP="00F920B6">
            <w:r>
              <w:t>Where work is being carried out on building panels, an assessment has been made of insulating or other materials behind or forming the core of the panels.</w:t>
            </w:r>
          </w:p>
        </w:tc>
        <w:tc>
          <w:tcPr>
            <w:tcW w:w="1271" w:type="dxa"/>
            <w:gridSpan w:val="2"/>
          </w:tcPr>
          <w:p w14:paraId="7C793693" w14:textId="77777777" w:rsidR="00BB1CE7" w:rsidRDefault="00BB1CE7" w:rsidP="00F920B6"/>
        </w:tc>
      </w:tr>
      <w:tr w:rsidR="00BB1CE7" w14:paraId="7A2B33D6" w14:textId="77777777" w:rsidTr="00F920B6">
        <w:tc>
          <w:tcPr>
            <w:tcW w:w="8217" w:type="dxa"/>
          </w:tcPr>
          <w:p w14:paraId="2BA080AE" w14:textId="77777777" w:rsidR="00BB1CE7" w:rsidRDefault="00BB1CE7" w:rsidP="00F920B6">
            <w:r>
              <w:t xml:space="preserve">Combustible materials have been moved away from the far side of walls or partitions where heat could be conducted, especially where </w:t>
            </w:r>
            <w:proofErr w:type="gramStart"/>
            <w:r>
              <w:t>these incorporate metal</w:t>
            </w:r>
            <w:proofErr w:type="gramEnd"/>
            <w:r>
              <w:t>.</w:t>
            </w:r>
          </w:p>
        </w:tc>
        <w:tc>
          <w:tcPr>
            <w:tcW w:w="1271" w:type="dxa"/>
            <w:gridSpan w:val="2"/>
          </w:tcPr>
          <w:p w14:paraId="47754D81" w14:textId="77777777" w:rsidR="00BB1CE7" w:rsidRDefault="00BB1CE7" w:rsidP="00F920B6"/>
        </w:tc>
      </w:tr>
      <w:tr w:rsidR="00BB1CE7" w14:paraId="2FB062F7" w14:textId="77777777" w:rsidTr="00F920B6">
        <w:tc>
          <w:tcPr>
            <w:tcW w:w="8217" w:type="dxa"/>
          </w:tcPr>
          <w:p w14:paraId="6670A11C" w14:textId="4B14BEF2" w:rsidR="00BB1CE7" w:rsidRDefault="00BB1CE7" w:rsidP="00F920B6">
            <w:r>
              <w:t xml:space="preserve">Enclosed equipment (tanks, containers, dust collectors and so on) has been emptied and </w:t>
            </w:r>
            <w:r w:rsidR="004C26BE">
              <w:t>tested or</w:t>
            </w:r>
            <w:r>
              <w:t xml:space="preserve"> is known to be free of flammable concentrations of vapours or dust.</w:t>
            </w:r>
          </w:p>
        </w:tc>
        <w:tc>
          <w:tcPr>
            <w:tcW w:w="1271" w:type="dxa"/>
            <w:gridSpan w:val="2"/>
          </w:tcPr>
          <w:p w14:paraId="09E19F7E" w14:textId="77777777" w:rsidR="00BB1CE7" w:rsidRDefault="00BB1CE7" w:rsidP="00F920B6"/>
        </w:tc>
      </w:tr>
      <w:tr w:rsidR="00BB1CE7" w14:paraId="29863D7E" w14:textId="77777777" w:rsidTr="00F920B6">
        <w:tc>
          <w:tcPr>
            <w:tcW w:w="9488" w:type="dxa"/>
            <w:gridSpan w:val="3"/>
          </w:tcPr>
          <w:p w14:paraId="1CD16E6E" w14:textId="77777777" w:rsidR="00BB1CE7" w:rsidRPr="00BB1CE7" w:rsidRDefault="00BB1CE7" w:rsidP="00F920B6">
            <w:pPr>
              <w:rPr>
                <w:b/>
                <w:bCs/>
              </w:rPr>
            </w:pPr>
            <w:r w:rsidRPr="00BB1CE7">
              <w:rPr>
                <w:b/>
                <w:bCs/>
              </w:rPr>
              <w:t>Equipment</w:t>
            </w:r>
          </w:p>
        </w:tc>
      </w:tr>
      <w:tr w:rsidR="00BB1CE7" w14:paraId="310C07E0" w14:textId="77777777" w:rsidTr="00F920B6">
        <w:tc>
          <w:tcPr>
            <w:tcW w:w="8217" w:type="dxa"/>
          </w:tcPr>
          <w:p w14:paraId="1DF1C1D9" w14:textId="4853CB6A" w:rsidR="00BB1CE7" w:rsidRDefault="00BB1CE7" w:rsidP="00F920B6">
            <w:r>
              <w:t xml:space="preserve">Equipment for hot work has been checked and found to be in good repair. </w:t>
            </w:r>
            <w:r w:rsidR="00CC0FF7">
              <w:t>Gas cylinders have been properly secured.</w:t>
            </w:r>
          </w:p>
        </w:tc>
        <w:tc>
          <w:tcPr>
            <w:tcW w:w="1271" w:type="dxa"/>
            <w:gridSpan w:val="2"/>
          </w:tcPr>
          <w:p w14:paraId="5EA668B6" w14:textId="77777777" w:rsidR="00BB1CE7" w:rsidRDefault="00BB1CE7" w:rsidP="00F920B6"/>
        </w:tc>
      </w:tr>
    </w:tbl>
    <w:p w14:paraId="7BD732A2" w14:textId="77777777" w:rsidR="00BB1CE7" w:rsidRDefault="00BB1CE7" w:rsidP="00A35C46"/>
    <w:p w14:paraId="6A219816" w14:textId="51AF82FD" w:rsidR="00A35C46" w:rsidRDefault="00A35C46" w:rsidP="00953BB3"/>
    <w:sectPr w:rsidR="00A35C46" w:rsidSect="00711B39">
      <w:footerReference w:type="default" r:id="rId8"/>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71A40" w14:textId="77777777" w:rsidR="004B5BDD" w:rsidRDefault="004B5BDD" w:rsidP="004B5BDD">
      <w:r>
        <w:separator/>
      </w:r>
    </w:p>
  </w:endnote>
  <w:endnote w:type="continuationSeparator" w:id="0">
    <w:p w14:paraId="4177B745" w14:textId="77777777" w:rsidR="004B5BDD" w:rsidRDefault="004B5BDD" w:rsidP="004B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6148" w14:textId="2BE076DE" w:rsidR="004B5BDD" w:rsidRDefault="004B5BDD">
    <w:pPr>
      <w:pStyle w:val="Footer"/>
    </w:pPr>
    <w:r>
      <w:t>Health and Safety Policy Annex N: Hot Work Permit</w:t>
    </w:r>
    <w:r>
      <w:tab/>
    </w:r>
    <w:sdt>
      <w:sdtPr>
        <w:id w:val="-10086820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F3DD322" w14:textId="77777777" w:rsidR="004B5BDD" w:rsidRDefault="004B5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85C8F" w14:textId="77777777" w:rsidR="004B5BDD" w:rsidRDefault="004B5BDD" w:rsidP="004B5BDD">
      <w:r>
        <w:separator/>
      </w:r>
    </w:p>
  </w:footnote>
  <w:footnote w:type="continuationSeparator" w:id="0">
    <w:p w14:paraId="4D91C1B7" w14:textId="77777777" w:rsidR="004B5BDD" w:rsidRDefault="004B5BDD" w:rsidP="004B5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BCDC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249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E2B8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3840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CE82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64F7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FCBE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84EF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E4C7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6A73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012B8"/>
    <w:multiLevelType w:val="multilevel"/>
    <w:tmpl w:val="2C6CB044"/>
    <w:styleLink w:val="WSNumberedStyle1"/>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bullet"/>
      <w:lvlText w:val=""/>
      <w:lvlJc w:val="left"/>
      <w:pPr>
        <w:ind w:left="1071" w:hanging="357"/>
      </w:pPr>
      <w:rPr>
        <w:rFonts w:ascii="Symbol" w:hAnsi="Symbol"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bullet"/>
      <w:lvlText w:val=""/>
      <w:lvlJc w:val="left"/>
      <w:pPr>
        <w:ind w:left="2142" w:hanging="357"/>
      </w:pPr>
      <w:rPr>
        <w:rFonts w:ascii="Symbol" w:hAnsi="Symbol"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bullet"/>
      <w:lvlText w:val=""/>
      <w:lvlJc w:val="left"/>
      <w:pPr>
        <w:ind w:left="3213" w:hanging="357"/>
      </w:pPr>
      <w:rPr>
        <w:rFonts w:ascii="Symbol" w:hAnsi="Symbol" w:hint="default"/>
      </w:rPr>
    </w:lvl>
  </w:abstractNum>
  <w:abstractNum w:abstractNumId="11" w15:restartNumberingAfterBreak="0">
    <w:nsid w:val="0BF30B20"/>
    <w:multiLevelType w:val="multilevel"/>
    <w:tmpl w:val="FA563E8A"/>
    <w:numStyleLink w:val="WSNumberedStyle2"/>
  </w:abstractNum>
  <w:abstractNum w:abstractNumId="12" w15:restartNumberingAfterBreak="0">
    <w:nsid w:val="0DD2722C"/>
    <w:multiLevelType w:val="multilevel"/>
    <w:tmpl w:val="7E062008"/>
    <w:numStyleLink w:val="WSNumberedStyle3"/>
  </w:abstractNum>
  <w:abstractNum w:abstractNumId="13" w15:restartNumberingAfterBreak="0">
    <w:nsid w:val="0E882F5C"/>
    <w:multiLevelType w:val="multilevel"/>
    <w:tmpl w:val="FA563E8A"/>
    <w:numStyleLink w:val="WSNumberedStyle2"/>
  </w:abstractNum>
  <w:abstractNum w:abstractNumId="14" w15:restartNumberingAfterBreak="0">
    <w:nsid w:val="12D520DD"/>
    <w:multiLevelType w:val="multilevel"/>
    <w:tmpl w:val="1ACC7B5A"/>
    <w:numStyleLink w:val="WSBulletStyle1"/>
  </w:abstractNum>
  <w:abstractNum w:abstractNumId="15" w15:restartNumberingAfterBreak="0">
    <w:nsid w:val="14B34D19"/>
    <w:multiLevelType w:val="multilevel"/>
    <w:tmpl w:val="1ACC7B5A"/>
    <w:numStyleLink w:val="WSBulletStyle1"/>
  </w:abstractNum>
  <w:abstractNum w:abstractNumId="16" w15:restartNumberingAfterBreak="0">
    <w:nsid w:val="162705A8"/>
    <w:multiLevelType w:val="hybridMultilevel"/>
    <w:tmpl w:val="4C667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9627568"/>
    <w:multiLevelType w:val="hybridMultilevel"/>
    <w:tmpl w:val="839EEA2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3967A3"/>
    <w:multiLevelType w:val="multilevel"/>
    <w:tmpl w:val="FA563E8A"/>
    <w:numStyleLink w:val="WSNumberedStyle2"/>
  </w:abstractNum>
  <w:abstractNum w:abstractNumId="19" w15:restartNumberingAfterBreak="0">
    <w:nsid w:val="2A0C3698"/>
    <w:multiLevelType w:val="hybridMultilevel"/>
    <w:tmpl w:val="3F06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433AC5"/>
    <w:multiLevelType w:val="hybridMultilevel"/>
    <w:tmpl w:val="C8CE0FE4"/>
    <w:lvl w:ilvl="0" w:tplc="2CBEE0DE">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E87DF8"/>
    <w:multiLevelType w:val="multilevel"/>
    <w:tmpl w:val="7E062008"/>
    <w:numStyleLink w:val="WSNumberedStyle3"/>
  </w:abstractNum>
  <w:abstractNum w:abstractNumId="22" w15:restartNumberingAfterBreak="0">
    <w:nsid w:val="32924DD6"/>
    <w:multiLevelType w:val="hybridMultilevel"/>
    <w:tmpl w:val="9E4445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0D34F4"/>
    <w:multiLevelType w:val="multilevel"/>
    <w:tmpl w:val="FA563E8A"/>
    <w:numStyleLink w:val="WSNumberedStyle2"/>
  </w:abstractNum>
  <w:abstractNum w:abstractNumId="24" w15:restartNumberingAfterBreak="0">
    <w:nsid w:val="397036AB"/>
    <w:multiLevelType w:val="hybridMultilevel"/>
    <w:tmpl w:val="7CCAD300"/>
    <w:lvl w:ilvl="0" w:tplc="08090001">
      <w:start w:val="1"/>
      <w:numFmt w:val="bullet"/>
      <w:lvlText w:val=""/>
      <w:lvlJc w:val="left"/>
      <w:pPr>
        <w:ind w:left="284" w:hanging="284"/>
      </w:pPr>
      <w:rPr>
        <w:rFonts w:ascii="Symbol" w:hAnsi="Symbol" w:hint="default"/>
      </w:rPr>
    </w:lvl>
    <w:lvl w:ilvl="1" w:tplc="1D500136">
      <w:start w:val="1"/>
      <w:numFmt w:val="bullet"/>
      <w:lvlText w:val="o"/>
      <w:lvlJc w:val="left"/>
      <w:pPr>
        <w:ind w:left="567" w:hanging="283"/>
      </w:pPr>
      <w:rPr>
        <w:rFonts w:ascii="Courier New" w:hAnsi="Courier New" w:hint="default"/>
      </w:rPr>
    </w:lvl>
    <w:lvl w:ilvl="2" w:tplc="79C8515E">
      <w:start w:val="1"/>
      <w:numFmt w:val="bullet"/>
      <w:lvlText w:val=""/>
      <w:lvlJc w:val="left"/>
      <w:pPr>
        <w:ind w:left="851" w:hanging="284"/>
      </w:pPr>
      <w:rPr>
        <w:rFonts w:ascii="Wingdings" w:hAnsi="Wingdings" w:hint="default"/>
      </w:rPr>
    </w:lvl>
    <w:lvl w:ilvl="3" w:tplc="6A8CD446">
      <w:start w:val="1"/>
      <w:numFmt w:val="bullet"/>
      <w:lvlText w:val=""/>
      <w:lvlJc w:val="left"/>
      <w:pPr>
        <w:ind w:left="1134" w:hanging="283"/>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54457D"/>
    <w:multiLevelType w:val="multilevel"/>
    <w:tmpl w:val="1ACC7B5A"/>
    <w:styleLink w:val="WSBulletStyle1"/>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4DE93929"/>
    <w:multiLevelType w:val="multilevel"/>
    <w:tmpl w:val="7E062008"/>
    <w:numStyleLink w:val="WSNumberedStyle3"/>
  </w:abstractNum>
  <w:abstractNum w:abstractNumId="27" w15:restartNumberingAfterBreak="0">
    <w:nsid w:val="511E3135"/>
    <w:multiLevelType w:val="multilevel"/>
    <w:tmpl w:val="FA563E8A"/>
    <w:numStyleLink w:val="WSNumberedStyle2"/>
  </w:abstractNum>
  <w:abstractNum w:abstractNumId="28" w15:restartNumberingAfterBreak="0">
    <w:nsid w:val="526378F4"/>
    <w:multiLevelType w:val="multilevel"/>
    <w:tmpl w:val="2C6CB044"/>
    <w:numStyleLink w:val="WSNumberedStyle1"/>
  </w:abstractNum>
  <w:abstractNum w:abstractNumId="29" w15:restartNumberingAfterBreak="0">
    <w:nsid w:val="561B0393"/>
    <w:multiLevelType w:val="multilevel"/>
    <w:tmpl w:val="2C6CB044"/>
    <w:numStyleLink w:val="WSNumberedStyle1"/>
  </w:abstractNum>
  <w:abstractNum w:abstractNumId="30" w15:restartNumberingAfterBreak="0">
    <w:nsid w:val="5E286AC2"/>
    <w:multiLevelType w:val="multilevel"/>
    <w:tmpl w:val="FA563E8A"/>
    <w:numStyleLink w:val="WSNumberedStyle2"/>
  </w:abstractNum>
  <w:abstractNum w:abstractNumId="31" w15:restartNumberingAfterBreak="0">
    <w:nsid w:val="6062577B"/>
    <w:multiLevelType w:val="multilevel"/>
    <w:tmpl w:val="FA563E8A"/>
    <w:numStyleLink w:val="WSNumberedStyle2"/>
  </w:abstractNum>
  <w:abstractNum w:abstractNumId="32" w15:restartNumberingAfterBreak="0">
    <w:nsid w:val="68170803"/>
    <w:multiLevelType w:val="multilevel"/>
    <w:tmpl w:val="FA563E8A"/>
    <w:styleLink w:val="WSNumberedStyle2"/>
    <w:lvl w:ilvl="0">
      <w:start w:val="1"/>
      <w:numFmt w:val="decimal"/>
      <w:lvlText w:val="%1."/>
      <w:lvlJc w:val="left"/>
      <w:pPr>
        <w:ind w:left="357" w:hanging="357"/>
      </w:pPr>
      <w:rPr>
        <w:rFonts w:hint="default"/>
      </w:rPr>
    </w:lvl>
    <w:lvl w:ilvl="1">
      <w:start w:val="1"/>
      <w:numFmt w:val="decimal"/>
      <w:lvlText w:val="%1.%2."/>
      <w:lvlJc w:val="left"/>
      <w:pPr>
        <w:ind w:left="947" w:hanging="590"/>
      </w:pPr>
      <w:rPr>
        <w:rFonts w:hint="default"/>
      </w:rPr>
    </w:lvl>
    <w:lvl w:ilvl="2">
      <w:start w:val="1"/>
      <w:numFmt w:val="decimal"/>
      <w:lvlText w:val="%1.%2.%3."/>
      <w:lvlJc w:val="left"/>
      <w:pPr>
        <w:ind w:left="1769" w:hanging="822"/>
      </w:pPr>
      <w:rPr>
        <w:rFonts w:hint="default"/>
      </w:rPr>
    </w:lvl>
    <w:lvl w:ilvl="3">
      <w:start w:val="1"/>
      <w:numFmt w:val="decimal"/>
      <w:lvlText w:val="%1.%2.%3.%4."/>
      <w:lvlJc w:val="left"/>
      <w:pPr>
        <w:ind w:left="2824" w:hanging="1055"/>
      </w:pPr>
      <w:rPr>
        <w:rFonts w:hint="default"/>
      </w:rPr>
    </w:lvl>
    <w:lvl w:ilvl="4">
      <w:start w:val="1"/>
      <w:numFmt w:val="decimal"/>
      <w:lvlText w:val="%1.%2.%3.%4.%5."/>
      <w:lvlJc w:val="left"/>
      <w:pPr>
        <w:tabs>
          <w:tab w:val="num" w:pos="2892"/>
        </w:tabs>
        <w:ind w:left="4111" w:hanging="1287"/>
      </w:pPr>
      <w:rPr>
        <w:rFonts w:hint="default"/>
      </w:rPr>
    </w:lvl>
    <w:lvl w:ilvl="5">
      <w:start w:val="1"/>
      <w:numFmt w:val="decimal"/>
      <w:lvlText w:val="%1.%2.%3.%4.%5.%6."/>
      <w:lvlJc w:val="left"/>
      <w:pPr>
        <w:tabs>
          <w:tab w:val="num" w:pos="5630"/>
        </w:tabs>
        <w:ind w:left="5630" w:hanging="1519"/>
      </w:pPr>
      <w:rPr>
        <w:rFonts w:hint="default"/>
      </w:rPr>
    </w:lvl>
    <w:lvl w:ilvl="6">
      <w:start w:val="1"/>
      <w:numFmt w:val="decimal"/>
      <w:lvlText w:val="%1.%2.%3.%4.%5.%6.%7."/>
      <w:lvlJc w:val="left"/>
      <w:pPr>
        <w:tabs>
          <w:tab w:val="num" w:pos="5971"/>
        </w:tabs>
        <w:ind w:left="7382" w:hanging="1752"/>
      </w:pPr>
      <w:rPr>
        <w:rFonts w:hint="default"/>
      </w:rPr>
    </w:lvl>
    <w:lvl w:ilvl="7">
      <w:start w:val="1"/>
      <w:numFmt w:val="decimal"/>
      <w:lvlText w:val="%1.%2.%3.%4.%5.%6.%7.%8."/>
      <w:lvlJc w:val="left"/>
      <w:pPr>
        <w:tabs>
          <w:tab w:val="num" w:pos="8165"/>
        </w:tabs>
        <w:ind w:left="7615" w:hanging="1985"/>
      </w:pPr>
      <w:rPr>
        <w:rFonts w:hint="default"/>
      </w:rPr>
    </w:lvl>
    <w:lvl w:ilvl="8">
      <w:start w:val="1"/>
      <w:numFmt w:val="decimal"/>
      <w:lvlText w:val="%1.%2.%3.%4.%5.%6.%7.%8.%9."/>
      <w:lvlJc w:val="left"/>
      <w:pPr>
        <w:ind w:left="7847" w:hanging="2217"/>
      </w:pPr>
      <w:rPr>
        <w:rFonts w:hint="default"/>
      </w:rPr>
    </w:lvl>
  </w:abstractNum>
  <w:abstractNum w:abstractNumId="33" w15:restartNumberingAfterBreak="0">
    <w:nsid w:val="6AF87F2D"/>
    <w:multiLevelType w:val="multilevel"/>
    <w:tmpl w:val="FA563E8A"/>
    <w:numStyleLink w:val="WSNumberedStyle2"/>
  </w:abstractNum>
  <w:abstractNum w:abstractNumId="34" w15:restartNumberingAfterBreak="0">
    <w:nsid w:val="6F5D22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8D5D09"/>
    <w:multiLevelType w:val="multilevel"/>
    <w:tmpl w:val="7E062008"/>
    <w:styleLink w:val="WSNumberedStyle3"/>
    <w:lvl w:ilvl="0">
      <w:start w:val="1"/>
      <w:numFmt w:val="decimal"/>
      <w:lvlText w:val="%1."/>
      <w:lvlJc w:val="left"/>
      <w:pPr>
        <w:ind w:left="357" w:hanging="357"/>
      </w:pPr>
      <w:rPr>
        <w:rFonts w:hint="default"/>
      </w:rPr>
    </w:lvl>
    <w:lvl w:ilvl="1">
      <w:start w:val="1"/>
      <w:numFmt w:val="bullet"/>
      <w:lvlText w:val=""/>
      <w:lvlJc w:val="left"/>
      <w:pPr>
        <w:ind w:left="714" w:hanging="357"/>
      </w:pPr>
      <w:rPr>
        <w:rFonts w:ascii="Symbol" w:hAnsi="Symbol" w:hint="default"/>
      </w:rPr>
    </w:lvl>
    <w:lvl w:ilvl="2">
      <w:start w:val="1"/>
      <w:numFmt w:val="lowerLetter"/>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bullet"/>
      <w:lvlText w:val=""/>
      <w:lvlJc w:val="left"/>
      <w:pPr>
        <w:ind w:left="1785" w:hanging="357"/>
      </w:pPr>
      <w:rPr>
        <w:rFonts w:ascii="Symbol" w:hAnsi="Symbol" w:hint="default"/>
      </w:rPr>
    </w:lvl>
    <w:lvl w:ilvl="5">
      <w:start w:val="1"/>
      <w:numFmt w:val="lowerLetter"/>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bullet"/>
      <w:lvlText w:val=""/>
      <w:lvlJc w:val="left"/>
      <w:pPr>
        <w:ind w:left="2856" w:hanging="357"/>
      </w:pPr>
      <w:rPr>
        <w:rFonts w:ascii="Symbol" w:hAnsi="Symbol" w:hint="default"/>
      </w:rPr>
    </w:lvl>
    <w:lvl w:ilvl="8">
      <w:start w:val="1"/>
      <w:numFmt w:val="lowerLetter"/>
      <w:lvlText w:val="%9."/>
      <w:lvlJc w:val="left"/>
      <w:pPr>
        <w:ind w:left="3213" w:hanging="357"/>
      </w:pPr>
      <w:rPr>
        <w:rFonts w:hint="default"/>
      </w:rPr>
    </w:lvl>
  </w:abstractNum>
  <w:abstractNum w:abstractNumId="36" w15:restartNumberingAfterBreak="0">
    <w:nsid w:val="7935413B"/>
    <w:multiLevelType w:val="multilevel"/>
    <w:tmpl w:val="1ACC7B5A"/>
    <w:numStyleLink w:val="WSBulletStyle1"/>
  </w:abstractNum>
  <w:abstractNum w:abstractNumId="37" w15:restartNumberingAfterBreak="0">
    <w:nsid w:val="7DFC6DD4"/>
    <w:multiLevelType w:val="hybridMultilevel"/>
    <w:tmpl w:val="3BD6CB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0"/>
  </w:num>
  <w:num w:numId="13">
    <w:abstractNumId w:val="24"/>
  </w:num>
  <w:num w:numId="14">
    <w:abstractNumId w:val="37"/>
  </w:num>
  <w:num w:numId="15">
    <w:abstractNumId w:val="22"/>
  </w:num>
  <w:num w:numId="16">
    <w:abstractNumId w:val="34"/>
  </w:num>
  <w:num w:numId="17">
    <w:abstractNumId w:val="17"/>
  </w:num>
  <w:num w:numId="18">
    <w:abstractNumId w:val="25"/>
  </w:num>
  <w:num w:numId="19">
    <w:abstractNumId w:val="14"/>
  </w:num>
  <w:num w:numId="20">
    <w:abstractNumId w:val="36"/>
  </w:num>
  <w:num w:numId="21">
    <w:abstractNumId w:val="10"/>
  </w:num>
  <w:num w:numId="22">
    <w:abstractNumId w:val="29"/>
  </w:num>
  <w:num w:numId="23">
    <w:abstractNumId w:val="28"/>
  </w:num>
  <w:num w:numId="24">
    <w:abstractNumId w:val="32"/>
  </w:num>
  <w:num w:numId="25">
    <w:abstractNumId w:val="13"/>
  </w:num>
  <w:num w:numId="26">
    <w:abstractNumId w:val="11"/>
  </w:num>
  <w:num w:numId="27">
    <w:abstractNumId w:val="23"/>
  </w:num>
  <w:num w:numId="28">
    <w:abstractNumId w:val="30"/>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9">
    <w:abstractNumId w:val="18"/>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90" w:hanging="533"/>
        </w:pPr>
        <w:rPr>
          <w:rFonts w:hint="default"/>
        </w:rPr>
      </w:lvl>
    </w:lvlOverride>
    <w:lvlOverride w:ilvl="2">
      <w:lvl w:ilvl="2">
        <w:start w:val="1"/>
        <w:numFmt w:val="decimal"/>
        <w:lvlText w:val="%1.%2.%3."/>
        <w:lvlJc w:val="left"/>
        <w:pPr>
          <w:ind w:left="1956" w:hanging="1066"/>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30">
    <w:abstractNumId w:val="33"/>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90" w:hanging="533"/>
        </w:pPr>
        <w:rPr>
          <w:rFonts w:hint="default"/>
        </w:rPr>
      </w:lvl>
    </w:lvlOverride>
    <w:lvlOverride w:ilvl="2">
      <w:lvl w:ilvl="2">
        <w:start w:val="1"/>
        <w:numFmt w:val="decimal"/>
        <w:lvlText w:val="%1.%2.%3."/>
        <w:lvlJc w:val="left"/>
        <w:pPr>
          <w:ind w:left="1423" w:hanging="533"/>
        </w:pPr>
        <w:rPr>
          <w:rFonts w:hint="default"/>
        </w:rPr>
      </w:lvl>
    </w:lvlOverride>
    <w:lvlOverride w:ilvl="3">
      <w:lvl w:ilvl="3">
        <w:start w:val="1"/>
        <w:numFmt w:val="decimal"/>
        <w:lvlText w:val="%1.%2.%3.%4."/>
        <w:lvlJc w:val="left"/>
        <w:pPr>
          <w:ind w:left="1956" w:hanging="533"/>
        </w:pPr>
        <w:rPr>
          <w:rFonts w:hint="default"/>
        </w:rPr>
      </w:lvl>
    </w:lvlOverride>
    <w:lvlOverride w:ilvl="4">
      <w:lvl w:ilvl="4">
        <w:start w:val="1"/>
        <w:numFmt w:val="decimal"/>
        <w:lvlText w:val="%1.%2.%3.%4.%5."/>
        <w:lvlJc w:val="left"/>
        <w:pPr>
          <w:tabs>
            <w:tab w:val="num" w:pos="2489"/>
          </w:tabs>
          <w:ind w:left="2489" w:hanging="533"/>
        </w:pPr>
        <w:rPr>
          <w:rFonts w:hint="default"/>
        </w:rPr>
      </w:lvl>
    </w:lvlOverride>
    <w:lvlOverride w:ilvl="5">
      <w:lvl w:ilvl="5">
        <w:start w:val="1"/>
        <w:numFmt w:val="decimal"/>
        <w:lvlText w:val="%1.%2.%3.%4.%5.%6."/>
        <w:lvlJc w:val="left"/>
        <w:pPr>
          <w:tabs>
            <w:tab w:val="num" w:pos="2489"/>
          </w:tabs>
          <w:ind w:left="3022" w:hanging="533"/>
        </w:pPr>
        <w:rPr>
          <w:rFonts w:hint="default"/>
        </w:rPr>
      </w:lvl>
    </w:lvlOverride>
    <w:lvlOverride w:ilvl="6">
      <w:lvl w:ilvl="6">
        <w:start w:val="1"/>
        <w:numFmt w:val="decimal"/>
        <w:lvlText w:val="%1.%2.%3.%4.%5.%6.%7."/>
        <w:lvlJc w:val="left"/>
        <w:pPr>
          <w:tabs>
            <w:tab w:val="num" w:pos="3022"/>
          </w:tabs>
          <w:ind w:left="3555" w:hanging="533"/>
        </w:pPr>
        <w:rPr>
          <w:rFonts w:hint="default"/>
        </w:rPr>
      </w:lvl>
    </w:lvlOverride>
    <w:lvlOverride w:ilvl="7">
      <w:lvl w:ilvl="7">
        <w:start w:val="1"/>
        <w:numFmt w:val="decimal"/>
        <w:lvlText w:val="%1.%2.%3.%4.%5.%6.%7.%8."/>
        <w:lvlJc w:val="left"/>
        <w:pPr>
          <w:tabs>
            <w:tab w:val="num" w:pos="3555"/>
          </w:tabs>
          <w:ind w:left="4088" w:hanging="533"/>
        </w:pPr>
        <w:rPr>
          <w:rFonts w:hint="default"/>
        </w:rPr>
      </w:lvl>
    </w:lvlOverride>
    <w:lvlOverride w:ilvl="8">
      <w:lvl w:ilvl="8">
        <w:start w:val="1"/>
        <w:numFmt w:val="decimal"/>
        <w:lvlText w:val="%1.%2.%3.%4.%5.%6.%7.%8.%9."/>
        <w:lvlJc w:val="left"/>
        <w:pPr>
          <w:ind w:left="4621" w:hanging="533"/>
        </w:pPr>
        <w:rPr>
          <w:rFonts w:hint="default"/>
        </w:rPr>
      </w:lvl>
    </w:lvlOverride>
  </w:num>
  <w:num w:numId="31">
    <w:abstractNumId w:val="27"/>
  </w:num>
  <w:num w:numId="32">
    <w:abstractNumId w:val="35"/>
  </w:num>
  <w:num w:numId="33">
    <w:abstractNumId w:val="12"/>
  </w:num>
  <w:num w:numId="34">
    <w:abstractNumId w:val="26"/>
  </w:num>
  <w:num w:numId="35">
    <w:abstractNumId w:val="21"/>
  </w:num>
  <w:num w:numId="36">
    <w:abstractNumId w:val="15"/>
  </w:num>
  <w:num w:numId="37">
    <w:abstractNumId w:val="31"/>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9BD"/>
    <w:rsid w:val="002E4B94"/>
    <w:rsid w:val="00321D70"/>
    <w:rsid w:val="00323834"/>
    <w:rsid w:val="00335E2B"/>
    <w:rsid w:val="003B50DB"/>
    <w:rsid w:val="003D69D5"/>
    <w:rsid w:val="004538A7"/>
    <w:rsid w:val="0045467B"/>
    <w:rsid w:val="00485115"/>
    <w:rsid w:val="004B5BDD"/>
    <w:rsid w:val="004C26BE"/>
    <w:rsid w:val="005E0273"/>
    <w:rsid w:val="00603665"/>
    <w:rsid w:val="00605A72"/>
    <w:rsid w:val="006B19CD"/>
    <w:rsid w:val="00711B39"/>
    <w:rsid w:val="0075561B"/>
    <w:rsid w:val="008B2675"/>
    <w:rsid w:val="00953BB3"/>
    <w:rsid w:val="009A5117"/>
    <w:rsid w:val="00A1305A"/>
    <w:rsid w:val="00A35C46"/>
    <w:rsid w:val="00AB5B5E"/>
    <w:rsid w:val="00B0571A"/>
    <w:rsid w:val="00BB1CE7"/>
    <w:rsid w:val="00BC20C5"/>
    <w:rsid w:val="00BD2CD6"/>
    <w:rsid w:val="00BD2E49"/>
    <w:rsid w:val="00C619BD"/>
    <w:rsid w:val="00CC0FF7"/>
    <w:rsid w:val="00DE4FF1"/>
    <w:rsid w:val="00EE491A"/>
    <w:rsid w:val="00F20BD6"/>
    <w:rsid w:val="00FD4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0892B"/>
  <w15:chartTrackingRefBased/>
  <w15:docId w15:val="{3C0EF676-0D4A-4521-921D-CC9BC5EE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2B"/>
    <w:pPr>
      <w:spacing w:after="0" w:line="240" w:lineRule="auto"/>
    </w:pPr>
    <w:rPr>
      <w:rFonts w:ascii="Verdana" w:hAnsi="Verdana"/>
    </w:rPr>
  </w:style>
  <w:style w:type="paragraph" w:styleId="Heading1">
    <w:name w:val="heading 1"/>
    <w:basedOn w:val="Normal"/>
    <w:next w:val="Normal"/>
    <w:link w:val="Heading1Char"/>
    <w:uiPriority w:val="9"/>
    <w:qFormat/>
    <w:rsid w:val="00711B39"/>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11B39"/>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711B39"/>
    <w:pPr>
      <w:keepNext/>
      <w:keepLines/>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11B39"/>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1B39"/>
    <w:pPr>
      <w:spacing w:after="0" w:line="240" w:lineRule="auto"/>
    </w:pPr>
    <w:rPr>
      <w:rFonts w:ascii="Verdana" w:hAnsi="Verdana"/>
    </w:rPr>
  </w:style>
  <w:style w:type="character" w:customStyle="1" w:styleId="Heading1Char">
    <w:name w:val="Heading 1 Char"/>
    <w:basedOn w:val="DefaultParagraphFont"/>
    <w:link w:val="Heading1"/>
    <w:uiPriority w:val="9"/>
    <w:rsid w:val="00711B39"/>
    <w:rPr>
      <w:rFonts w:ascii="Verdana" w:eastAsiaTheme="majorEastAsia" w:hAnsi="Verdana" w:cstheme="majorBidi"/>
      <w:b/>
      <w:sz w:val="32"/>
      <w:szCs w:val="32"/>
    </w:rPr>
  </w:style>
  <w:style w:type="character" w:customStyle="1" w:styleId="Heading2Char">
    <w:name w:val="Heading 2 Char"/>
    <w:basedOn w:val="DefaultParagraphFont"/>
    <w:link w:val="Heading2"/>
    <w:uiPriority w:val="9"/>
    <w:rsid w:val="00711B39"/>
    <w:rPr>
      <w:rFonts w:ascii="Verdana" w:eastAsiaTheme="majorEastAsia" w:hAnsi="Verdana" w:cstheme="majorBidi"/>
      <w:b/>
      <w:sz w:val="28"/>
      <w:szCs w:val="26"/>
    </w:rPr>
  </w:style>
  <w:style w:type="character" w:customStyle="1" w:styleId="Heading3Char">
    <w:name w:val="Heading 3 Char"/>
    <w:basedOn w:val="DefaultParagraphFont"/>
    <w:link w:val="Heading3"/>
    <w:uiPriority w:val="9"/>
    <w:rsid w:val="00711B39"/>
    <w:rPr>
      <w:rFonts w:ascii="Verdana" w:eastAsiaTheme="majorEastAsia" w:hAnsi="Verdana" w:cstheme="majorBidi"/>
      <w:b/>
      <w:sz w:val="24"/>
      <w:szCs w:val="24"/>
    </w:rPr>
  </w:style>
  <w:style w:type="character" w:customStyle="1" w:styleId="Heading4Char">
    <w:name w:val="Heading 4 Char"/>
    <w:basedOn w:val="DefaultParagraphFont"/>
    <w:link w:val="Heading4"/>
    <w:uiPriority w:val="9"/>
    <w:rsid w:val="00711B39"/>
    <w:rPr>
      <w:rFonts w:ascii="Verdana" w:eastAsiaTheme="majorEastAsia" w:hAnsi="Verdana" w:cstheme="majorBidi"/>
      <w:b/>
      <w:iCs/>
    </w:rPr>
  </w:style>
  <w:style w:type="paragraph" w:styleId="TOC1">
    <w:name w:val="toc 1"/>
    <w:basedOn w:val="Normal"/>
    <w:next w:val="Normal"/>
    <w:autoRedefine/>
    <w:uiPriority w:val="39"/>
    <w:unhideWhenUsed/>
    <w:rsid w:val="00711B39"/>
  </w:style>
  <w:style w:type="paragraph" w:styleId="TOC2">
    <w:name w:val="toc 2"/>
    <w:basedOn w:val="Normal"/>
    <w:next w:val="Normal"/>
    <w:autoRedefine/>
    <w:uiPriority w:val="39"/>
    <w:unhideWhenUsed/>
    <w:rsid w:val="00711B39"/>
    <w:pPr>
      <w:ind w:left="284"/>
    </w:pPr>
  </w:style>
  <w:style w:type="paragraph" w:styleId="TOC3">
    <w:name w:val="toc 3"/>
    <w:basedOn w:val="Normal"/>
    <w:next w:val="Normal"/>
    <w:autoRedefine/>
    <w:uiPriority w:val="39"/>
    <w:unhideWhenUsed/>
    <w:rsid w:val="00711B39"/>
    <w:pPr>
      <w:ind w:left="567"/>
    </w:pPr>
  </w:style>
  <w:style w:type="paragraph" w:styleId="TOC4">
    <w:name w:val="toc 4"/>
    <w:basedOn w:val="Normal"/>
    <w:next w:val="Normal"/>
    <w:autoRedefine/>
    <w:uiPriority w:val="39"/>
    <w:unhideWhenUsed/>
    <w:rsid w:val="00711B39"/>
    <w:pPr>
      <w:ind w:left="851"/>
    </w:pPr>
  </w:style>
  <w:style w:type="paragraph" w:styleId="ListParagraph">
    <w:name w:val="List Paragraph"/>
    <w:basedOn w:val="Normal"/>
    <w:uiPriority w:val="34"/>
    <w:qFormat/>
    <w:rsid w:val="00335E2B"/>
    <w:pPr>
      <w:contextualSpacing/>
    </w:pPr>
  </w:style>
  <w:style w:type="numbering" w:customStyle="1" w:styleId="WSBulletStyle1">
    <w:name w:val="WS Bullet Style 1"/>
    <w:uiPriority w:val="99"/>
    <w:rsid w:val="00BC20C5"/>
    <w:pPr>
      <w:numPr>
        <w:numId w:val="18"/>
      </w:numPr>
    </w:pPr>
  </w:style>
  <w:style w:type="numbering" w:customStyle="1" w:styleId="WSNumberedStyle1">
    <w:name w:val="WS Numbered Style 1"/>
    <w:uiPriority w:val="99"/>
    <w:rsid w:val="00605A72"/>
    <w:pPr>
      <w:numPr>
        <w:numId w:val="21"/>
      </w:numPr>
    </w:pPr>
  </w:style>
  <w:style w:type="numbering" w:customStyle="1" w:styleId="WSNumberedStyle2">
    <w:name w:val="WS Numbered Style 2"/>
    <w:uiPriority w:val="99"/>
    <w:rsid w:val="004538A7"/>
    <w:pPr>
      <w:numPr>
        <w:numId w:val="24"/>
      </w:numPr>
    </w:pPr>
  </w:style>
  <w:style w:type="numbering" w:customStyle="1" w:styleId="WSNumberedStyle3">
    <w:name w:val="WS Numbered Style 3"/>
    <w:uiPriority w:val="99"/>
    <w:rsid w:val="00485115"/>
    <w:pPr>
      <w:numPr>
        <w:numId w:val="32"/>
      </w:numPr>
    </w:pPr>
  </w:style>
  <w:style w:type="table" w:styleId="TableGrid">
    <w:name w:val="Table Grid"/>
    <w:basedOn w:val="TableNormal"/>
    <w:uiPriority w:val="39"/>
    <w:rsid w:val="00DE4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Header">
    <w:name w:val="header"/>
    <w:basedOn w:val="Normal"/>
    <w:link w:val="HeaderChar"/>
    <w:uiPriority w:val="99"/>
    <w:unhideWhenUsed/>
    <w:rsid w:val="004B5BDD"/>
    <w:pPr>
      <w:tabs>
        <w:tab w:val="center" w:pos="4513"/>
        <w:tab w:val="right" w:pos="9026"/>
      </w:tabs>
    </w:pPr>
  </w:style>
  <w:style w:type="character" w:customStyle="1" w:styleId="HeaderChar">
    <w:name w:val="Header Char"/>
    <w:basedOn w:val="DefaultParagraphFont"/>
    <w:link w:val="Header"/>
    <w:uiPriority w:val="99"/>
    <w:rsid w:val="004B5BDD"/>
    <w:rPr>
      <w:rFonts w:ascii="Verdana" w:hAnsi="Verdana"/>
    </w:rPr>
  </w:style>
  <w:style w:type="paragraph" w:styleId="Footer">
    <w:name w:val="footer"/>
    <w:basedOn w:val="Normal"/>
    <w:link w:val="FooterChar"/>
    <w:uiPriority w:val="99"/>
    <w:unhideWhenUsed/>
    <w:rsid w:val="004B5BDD"/>
    <w:pPr>
      <w:tabs>
        <w:tab w:val="center" w:pos="4513"/>
        <w:tab w:val="right" w:pos="9026"/>
      </w:tabs>
    </w:pPr>
  </w:style>
  <w:style w:type="character" w:customStyle="1" w:styleId="FooterChar">
    <w:name w:val="Footer Char"/>
    <w:basedOn w:val="DefaultParagraphFont"/>
    <w:link w:val="Footer"/>
    <w:uiPriority w:val="99"/>
    <w:rsid w:val="004B5BDD"/>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West Suffolk Council</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 Annex N: Hot Work Permit</dc:title>
  <dc:subject>Permit form to be completed with details of the hot work, issue and expiry dates, and checklist to be completed prior to work commencing.</dc:subject>
  <dc:creator>Health and Safety</dc:creator>
  <cp:keywords/>
  <dc:description/>
  <cp:lastModifiedBy>Hosker, Martin</cp:lastModifiedBy>
  <cp:revision>9</cp:revision>
  <dcterms:created xsi:type="dcterms:W3CDTF">2022-08-25T07:14:00Z</dcterms:created>
  <dcterms:modified xsi:type="dcterms:W3CDTF">2022-09-05T14:54:00Z</dcterms:modified>
</cp:coreProperties>
</file>